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86DB" w14:textId="31421B5C" w:rsidR="001433D1" w:rsidRDefault="00244331" w:rsidP="63CD11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sidRPr="63CD1130">
        <w:rPr>
          <w:rFonts w:ascii="Helvetica" w:eastAsiaTheme="minorEastAsia" w:hAnsi="Helvetica" w:cs="Helvetica"/>
        </w:rPr>
        <w:t>English 3</w:t>
      </w:r>
      <w:r w:rsidR="3F828A59" w:rsidRPr="63CD1130">
        <w:rPr>
          <w:rFonts w:ascii="Helvetica" w:eastAsiaTheme="minorEastAsia" w:hAnsi="Helvetica" w:cs="Helvetica"/>
        </w:rPr>
        <w:t>264</w:t>
      </w:r>
    </w:p>
    <w:p w14:paraId="72481EBB" w14:textId="17242F68" w:rsidR="00244331" w:rsidRPr="00244331" w:rsidRDefault="00244331" w:rsidP="002443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rPr>
      </w:pPr>
      <w:r w:rsidRPr="00244331">
        <w:rPr>
          <w:rFonts w:ascii="Helvetica" w:eastAsiaTheme="minorEastAsia" w:hAnsi="Helvetica" w:cs="Helvetica"/>
          <w:b/>
          <w:bCs/>
        </w:rPr>
        <w:t>Monsters Without</w:t>
      </w:r>
      <w:r w:rsidR="007E3FF7">
        <w:rPr>
          <w:rFonts w:ascii="Helvetica" w:eastAsiaTheme="minorEastAsia" w:hAnsi="Helvetica" w:cs="Helvetica"/>
          <w:b/>
          <w:bCs/>
        </w:rPr>
        <w:t xml:space="preserve"> and Within</w:t>
      </w:r>
    </w:p>
    <w:p w14:paraId="4D97C2BD" w14:textId="77777777" w:rsidR="00244331" w:rsidRDefault="00244331" w:rsidP="005F4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14:paraId="5E04FD33" w14:textId="77777777" w:rsidR="00244331" w:rsidRDefault="00244331" w:rsidP="005F4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14:paraId="4352AC06" w14:textId="77777777" w:rsidR="00244331" w:rsidRDefault="00244331" w:rsidP="005F4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14:paraId="737ACF91" w14:textId="080ADF56" w:rsidR="005F46B3" w:rsidRDefault="005F46B3" w:rsidP="005F4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Pr>
          <w:rFonts w:ascii="Helvetica" w:eastAsiaTheme="minorEastAsia" w:hAnsi="Helvetica" w:cs="Helvetica"/>
        </w:rPr>
        <w:t xml:space="preserve">Over the last several years, faculty in the Department of English have taught courses that have emphasized the depiction of monsters and monstrosity in literature, film, and comics under </w:t>
      </w:r>
      <w:proofErr w:type="gramStart"/>
      <w:r>
        <w:rPr>
          <w:rFonts w:ascii="Helvetica" w:eastAsiaTheme="minorEastAsia" w:hAnsi="Helvetica" w:cs="Helvetica"/>
        </w:rPr>
        <w:t>a number of</w:t>
      </w:r>
      <w:proofErr w:type="gramEnd"/>
      <w:r>
        <w:rPr>
          <w:rFonts w:ascii="Helvetica" w:eastAsiaTheme="minorEastAsia" w:hAnsi="Helvetica" w:cs="Helvetica"/>
        </w:rPr>
        <w:t xml:space="preserve"> different course numbers (most frequently as special topics courses in science fiction and popular culture studies). Because the class has historically enrolled well and because the subject matter provides such a wide range of materials with which to conceptualize topics that are central to two GE themes, we are proposing a new course entitled </w:t>
      </w:r>
      <w:r w:rsidR="001433D1">
        <w:rPr>
          <w:rFonts w:ascii="Helvetica" w:eastAsiaTheme="minorEastAsia" w:hAnsi="Helvetica" w:cs="Helvetica"/>
        </w:rPr>
        <w:t>“</w:t>
      </w:r>
      <w:r>
        <w:rPr>
          <w:rFonts w:ascii="Helvetica" w:eastAsiaTheme="minorEastAsia" w:hAnsi="Helvetica" w:cs="Helvetica"/>
        </w:rPr>
        <w:t>Monsters</w:t>
      </w:r>
      <w:r w:rsidR="001433D1">
        <w:rPr>
          <w:rFonts w:ascii="Helvetica" w:eastAsiaTheme="minorEastAsia" w:hAnsi="Helvetica" w:cs="Helvetica"/>
        </w:rPr>
        <w:t xml:space="preserve"> With</w:t>
      </w:r>
      <w:r w:rsidR="007E3FF7">
        <w:rPr>
          <w:rFonts w:ascii="Helvetica" w:eastAsiaTheme="minorEastAsia" w:hAnsi="Helvetica" w:cs="Helvetica"/>
        </w:rPr>
        <w:t>out and Within</w:t>
      </w:r>
      <w:r w:rsidR="001433D1">
        <w:rPr>
          <w:rFonts w:ascii="Helvetica" w:eastAsiaTheme="minorEastAsia" w:hAnsi="Helvetica" w:cs="Helvetica"/>
        </w:rPr>
        <w:t>.”</w:t>
      </w:r>
      <w:r>
        <w:rPr>
          <w:rFonts w:ascii="Helvetica" w:eastAsiaTheme="minorEastAsia" w:hAnsi="Helvetica" w:cs="Helvetica"/>
        </w:rPr>
        <w:t xml:space="preserve"> </w:t>
      </w:r>
      <w:r w:rsidRPr="005F46B3">
        <w:rPr>
          <w:rFonts w:ascii="Helvetica" w:eastAsiaTheme="minorEastAsia" w:hAnsi="Helvetica" w:cs="Helvetica"/>
        </w:rPr>
        <w:t xml:space="preserve">Monsters have always been used allegorically to describe and manage human fears, and this course will provide our students the opportunity to understand how the seemingly least realistic literature (about vampires, shapeshifters, werewolves, demons, etc.) is </w:t>
      </w:r>
      <w:r w:rsidR="001433D1">
        <w:rPr>
          <w:rFonts w:ascii="Helvetica" w:eastAsiaTheme="minorEastAsia" w:hAnsi="Helvetica" w:cs="Helvetica"/>
        </w:rPr>
        <w:t>often explicitly engaged with</w:t>
      </w:r>
      <w:r w:rsidRPr="005F46B3">
        <w:rPr>
          <w:rFonts w:ascii="Helvetica" w:eastAsiaTheme="minorEastAsia" w:hAnsi="Helvetica" w:cs="Helvetica"/>
        </w:rPr>
        <w:t xml:space="preserve"> the realities of everyday life: illness, disability, poverty, prejudice, difference, etc.</w:t>
      </w:r>
    </w:p>
    <w:p w14:paraId="4F5BD530" w14:textId="110E6F80" w:rsidR="001433D1" w:rsidRDefault="001433D1" w:rsidP="005F4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p>
    <w:p w14:paraId="1EEA857F" w14:textId="648B0B4F" w:rsidR="005F46B3" w:rsidRDefault="001433D1" w:rsidP="00143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rPr>
      </w:pPr>
      <w:r>
        <w:rPr>
          <w:rFonts w:ascii="Helvetica" w:eastAsiaTheme="minorEastAsia" w:hAnsi="Helvetica" w:cs="Helvetica"/>
        </w:rPr>
        <w:t xml:space="preserve">Variations of this course have been taught by several faculty in the department over the years. </w:t>
      </w:r>
      <w:r w:rsidR="00F87F1D">
        <w:rPr>
          <w:rFonts w:ascii="Helvetica" w:eastAsiaTheme="minorEastAsia" w:hAnsi="Helvetica" w:cs="Helvetica"/>
        </w:rPr>
        <w:t xml:space="preserve">Indeed, </w:t>
      </w:r>
      <w:r>
        <w:rPr>
          <w:rFonts w:ascii="Helvetica" w:eastAsiaTheme="minorEastAsia" w:hAnsi="Helvetica" w:cs="Helvetica"/>
        </w:rPr>
        <w:t>this course is open to a wide range of genres and media, including fiction, film, television, videogames, and comics. One faculty member interested in the class is planning a ver</w:t>
      </w:r>
      <w:r w:rsidR="00244331">
        <w:rPr>
          <w:rFonts w:ascii="Helvetica" w:eastAsiaTheme="minorEastAsia" w:hAnsi="Helvetica" w:cs="Helvetica"/>
        </w:rPr>
        <w:t>s</w:t>
      </w:r>
      <w:r>
        <w:rPr>
          <w:rFonts w:ascii="Helvetica" w:eastAsiaTheme="minorEastAsia" w:hAnsi="Helvetica" w:cs="Helvetica"/>
        </w:rPr>
        <w:t xml:space="preserve">ion focusing on monsters in film and comics in the 1930s-1950s in the context of the Great Depression and the early years of the Cold War. </w:t>
      </w:r>
      <w:proofErr w:type="gramStart"/>
      <w:r>
        <w:rPr>
          <w:rFonts w:ascii="Helvetica" w:eastAsiaTheme="minorEastAsia" w:hAnsi="Helvetica" w:cs="Helvetica"/>
        </w:rPr>
        <w:t>Another</w:t>
      </w:r>
      <w:proofErr w:type="gramEnd"/>
      <w:r>
        <w:rPr>
          <w:rFonts w:ascii="Helvetica" w:eastAsiaTheme="minorEastAsia" w:hAnsi="Helvetica" w:cs="Helvetica"/>
        </w:rPr>
        <w:t xml:space="preserve"> plans to do a course focusing on monster movies and fiction by women and people of color in the 21</w:t>
      </w:r>
      <w:r w:rsidRPr="001433D1">
        <w:rPr>
          <w:rFonts w:ascii="Helvetica" w:eastAsiaTheme="minorEastAsia" w:hAnsi="Helvetica" w:cs="Helvetica"/>
          <w:vertAlign w:val="superscript"/>
        </w:rPr>
        <w:t>st</w:t>
      </w:r>
      <w:r>
        <w:rPr>
          <w:rFonts w:ascii="Helvetica" w:eastAsiaTheme="minorEastAsia" w:hAnsi="Helvetica" w:cs="Helvetica"/>
        </w:rPr>
        <w:t xml:space="preserve"> century, thinking about how a genre that historically often served to “other” can be turned to radically different purposes. We believe this course will be of great interest to students across the university, and that it will serve two GE themes: Health &amp; Wellbeing and Citizenship for a Just and Diverse World.</w:t>
      </w:r>
    </w:p>
    <w:p w14:paraId="4CD00860" w14:textId="77777777" w:rsidR="00244331" w:rsidRDefault="00244331" w:rsidP="001433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tbl>
      <w:tblPr>
        <w:tblStyle w:val="TableGrid"/>
        <w:tblpPr w:leftFromText="180" w:rightFromText="180" w:vertAnchor="text" w:horzAnchor="margin" w:tblpY="1"/>
        <w:tblW w:w="0" w:type="auto"/>
        <w:tblLook w:val="04A0" w:firstRow="1" w:lastRow="0" w:firstColumn="1" w:lastColumn="0" w:noHBand="0" w:noVBand="1"/>
      </w:tblPr>
      <w:tblGrid>
        <w:gridCol w:w="3318"/>
        <w:gridCol w:w="3257"/>
        <w:gridCol w:w="2775"/>
      </w:tblGrid>
      <w:tr w:rsidR="001433D1" w:rsidRPr="00D101A6" w14:paraId="287B8350" w14:textId="77777777" w:rsidTr="00244331">
        <w:trPr>
          <w:trHeight w:val="260"/>
        </w:trPr>
        <w:tc>
          <w:tcPr>
            <w:tcW w:w="9350" w:type="dxa"/>
            <w:gridSpan w:val="3"/>
            <w:shd w:val="clear" w:color="auto" w:fill="92D050"/>
            <w:vAlign w:val="center"/>
          </w:tcPr>
          <w:p w14:paraId="14B96C46" w14:textId="77777777" w:rsidR="001433D1" w:rsidRPr="00D101A6" w:rsidRDefault="001433D1" w:rsidP="00244331">
            <w:pPr>
              <w:jc w:val="center"/>
              <w:rPr>
                <w:b/>
                <w:bCs/>
                <w:color w:val="FFFFFF" w:themeColor="background1"/>
                <w:sz w:val="20"/>
                <w:szCs w:val="20"/>
              </w:rPr>
            </w:pPr>
            <w:r w:rsidRPr="00D101A6">
              <w:rPr>
                <w:b/>
                <w:bCs/>
                <w:color w:val="FFFFFF" w:themeColor="background1"/>
                <w:sz w:val="20"/>
                <w:szCs w:val="20"/>
              </w:rPr>
              <w:t>Theme: Health &amp; Wellbeing</w:t>
            </w:r>
          </w:p>
        </w:tc>
      </w:tr>
      <w:tr w:rsidR="001433D1" w:rsidRPr="00D101A6" w14:paraId="64C51B6F" w14:textId="77777777" w:rsidTr="00244331">
        <w:trPr>
          <w:trHeight w:val="46"/>
        </w:trPr>
        <w:tc>
          <w:tcPr>
            <w:tcW w:w="3318" w:type="dxa"/>
            <w:vAlign w:val="center"/>
          </w:tcPr>
          <w:p w14:paraId="25694B49" w14:textId="77777777" w:rsidR="001433D1" w:rsidRPr="00D101A6" w:rsidRDefault="001433D1" w:rsidP="00244331">
            <w:pPr>
              <w:jc w:val="center"/>
              <w:rPr>
                <w:b/>
                <w:bCs/>
                <w:sz w:val="20"/>
                <w:szCs w:val="20"/>
              </w:rPr>
            </w:pPr>
            <w:r w:rsidRPr="00D101A6">
              <w:rPr>
                <w:b/>
                <w:bCs/>
                <w:sz w:val="20"/>
                <w:szCs w:val="20"/>
              </w:rPr>
              <w:t>Goal</w:t>
            </w:r>
          </w:p>
        </w:tc>
        <w:tc>
          <w:tcPr>
            <w:tcW w:w="3257" w:type="dxa"/>
            <w:vAlign w:val="center"/>
          </w:tcPr>
          <w:p w14:paraId="537A0456" w14:textId="77777777" w:rsidR="001433D1" w:rsidRPr="00D101A6" w:rsidRDefault="001433D1" w:rsidP="00244331">
            <w:pPr>
              <w:jc w:val="center"/>
              <w:rPr>
                <w:b/>
                <w:bCs/>
                <w:sz w:val="20"/>
                <w:szCs w:val="20"/>
              </w:rPr>
            </w:pPr>
            <w:r w:rsidRPr="00D101A6">
              <w:rPr>
                <w:b/>
                <w:bCs/>
                <w:sz w:val="20"/>
                <w:szCs w:val="20"/>
              </w:rPr>
              <w:t>Expected Learning Outcomes</w:t>
            </w:r>
          </w:p>
        </w:tc>
        <w:tc>
          <w:tcPr>
            <w:tcW w:w="2775" w:type="dxa"/>
          </w:tcPr>
          <w:p w14:paraId="0B0548C3" w14:textId="77777777" w:rsidR="001433D1" w:rsidRPr="00D101A6" w:rsidRDefault="001433D1" w:rsidP="00244331">
            <w:pPr>
              <w:jc w:val="center"/>
              <w:rPr>
                <w:b/>
                <w:bCs/>
                <w:sz w:val="20"/>
                <w:szCs w:val="20"/>
              </w:rPr>
            </w:pPr>
            <w:r>
              <w:rPr>
                <w:b/>
                <w:bCs/>
                <w:sz w:val="20"/>
                <w:szCs w:val="20"/>
              </w:rPr>
              <w:t>Related Course Content</w:t>
            </w:r>
          </w:p>
        </w:tc>
      </w:tr>
      <w:tr w:rsidR="001433D1" w:rsidRPr="00D101A6" w14:paraId="6A5C22E7" w14:textId="77777777" w:rsidTr="00244331">
        <w:tc>
          <w:tcPr>
            <w:tcW w:w="3318" w:type="dxa"/>
            <w:vMerge w:val="restart"/>
            <w:vAlign w:val="center"/>
          </w:tcPr>
          <w:p w14:paraId="78BA4CCF" w14:textId="77777777" w:rsidR="001433D1" w:rsidRPr="00D101A6" w:rsidRDefault="001433D1" w:rsidP="00244331">
            <w:pPr>
              <w:rPr>
                <w:b/>
                <w:bCs/>
                <w:sz w:val="20"/>
                <w:szCs w:val="20"/>
              </w:rPr>
            </w:pPr>
            <w:r w:rsidRPr="00D101A6">
              <w:rPr>
                <w:b/>
                <w:bCs/>
                <w:sz w:val="20"/>
                <w:szCs w:val="20"/>
              </w:rPr>
              <w:t>GOAL: Students will explore and analyze health and wellbeing through attention to at least two of the nine dimensions of wellness: physical, mental, emotional, career, environmental, spiritual, intellectual, creative, and financial.</w:t>
            </w:r>
          </w:p>
        </w:tc>
        <w:tc>
          <w:tcPr>
            <w:tcW w:w="3257" w:type="dxa"/>
            <w:vAlign w:val="center"/>
          </w:tcPr>
          <w:p w14:paraId="1E219916" w14:textId="77777777" w:rsidR="001433D1" w:rsidRPr="00D101A6" w:rsidRDefault="001433D1" w:rsidP="00244331">
            <w:pPr>
              <w:spacing w:after="160" w:line="259" w:lineRule="auto"/>
              <w:rPr>
                <w:b/>
                <w:bCs/>
                <w:sz w:val="20"/>
                <w:szCs w:val="20"/>
              </w:rPr>
            </w:pPr>
            <w:r w:rsidRPr="00D101A6">
              <w:rPr>
                <w:b/>
                <w:bCs/>
                <w:sz w:val="20"/>
                <w:szCs w:val="20"/>
              </w:rPr>
              <w:t xml:space="preserve">Successful students </w:t>
            </w:r>
            <w:proofErr w:type="gramStart"/>
            <w:r w:rsidRPr="00D101A6">
              <w:rPr>
                <w:b/>
                <w:bCs/>
                <w:sz w:val="20"/>
                <w:szCs w:val="20"/>
              </w:rPr>
              <w:t>are able to</w:t>
            </w:r>
            <w:proofErr w:type="gramEnd"/>
            <w:r w:rsidRPr="00D101A6">
              <w:rPr>
                <w:b/>
                <w:bCs/>
                <w:sz w:val="20"/>
                <w:szCs w:val="20"/>
              </w:rPr>
              <w:t>…</w:t>
            </w:r>
          </w:p>
          <w:p w14:paraId="09FAAC73" w14:textId="77777777" w:rsidR="001433D1" w:rsidRPr="00D101A6" w:rsidRDefault="001433D1" w:rsidP="00244331">
            <w:pPr>
              <w:spacing w:after="160" w:line="259" w:lineRule="auto"/>
              <w:rPr>
                <w:sz w:val="20"/>
                <w:szCs w:val="20"/>
              </w:rPr>
            </w:pPr>
            <w:r w:rsidRPr="00D101A6">
              <w:rPr>
                <w:b/>
                <w:bCs/>
                <w:sz w:val="20"/>
                <w:szCs w:val="20"/>
              </w:rPr>
              <w:t>1.1</w:t>
            </w:r>
            <w:r w:rsidRPr="00D101A6">
              <w:rPr>
                <w:sz w:val="20"/>
                <w:szCs w:val="20"/>
              </w:rPr>
              <w:t xml:space="preserve"> Explore and analyze health and wellbeing from theoretical, socio-economic, technological, policy, and/or personal perspectives. </w:t>
            </w:r>
          </w:p>
        </w:tc>
        <w:tc>
          <w:tcPr>
            <w:tcW w:w="2775" w:type="dxa"/>
          </w:tcPr>
          <w:p w14:paraId="70B667E1" w14:textId="77777777" w:rsidR="001433D1" w:rsidRDefault="001433D1" w:rsidP="00244331">
            <w:pPr>
              <w:pStyle w:val="NormalWeb"/>
              <w:spacing w:before="0" w:beforeAutospacing="0" w:after="0" w:afterAutospacing="0"/>
              <w:rPr>
                <w:b/>
                <w:bCs/>
                <w:color w:val="333333" w:themeColor="text1"/>
                <w:shd w:val="clear" w:color="auto" w:fill="FFFFFF"/>
              </w:rPr>
            </w:pPr>
            <w:r>
              <w:rPr>
                <w:b/>
                <w:bCs/>
                <w:color w:val="333333" w:themeColor="text1"/>
                <w:shd w:val="clear" w:color="auto" w:fill="FFFFFF"/>
              </w:rPr>
              <w:t>In this course, students will …</w:t>
            </w:r>
          </w:p>
          <w:p w14:paraId="20BC141B" w14:textId="77777777" w:rsidR="001433D1" w:rsidRPr="00D101A6" w:rsidRDefault="001433D1" w:rsidP="00244331">
            <w:pPr>
              <w:pStyle w:val="NormalWeb"/>
              <w:spacing w:before="0" w:beforeAutospacing="0" w:after="0" w:afterAutospacing="0"/>
              <w:rPr>
                <w:b/>
                <w:bCs/>
                <w:color w:val="333333" w:themeColor="text1"/>
                <w:shd w:val="clear" w:color="auto" w:fill="FFFFFF"/>
              </w:rPr>
            </w:pPr>
            <w:r>
              <w:rPr>
                <w:rFonts w:ascii="Cambria" w:hAnsi="Cambria"/>
              </w:rPr>
              <w:t>analyze</w:t>
            </w:r>
            <w:r w:rsidRPr="00953132">
              <w:rPr>
                <w:rFonts w:ascii="Cambria" w:hAnsi="Cambria"/>
              </w:rPr>
              <w:t xml:space="preserve"> how novel(la)s and films have identified and explored issues pertaining to physical, mental, emotional, spiritual, and creative health and wellbeing, including mental illness, substance abuse, and domestic violence.  Students will learn how literature and film have investigated these issues in tandem with—and sometimes well in advance of</w:t>
            </w:r>
            <w:r>
              <w:rPr>
                <w:rFonts w:ascii="Cambria" w:hAnsi="Cambria"/>
              </w:rPr>
              <w:t>—</w:t>
            </w:r>
            <w:r w:rsidRPr="00953132">
              <w:rPr>
                <w:rFonts w:ascii="Cambria" w:hAnsi="Cambria"/>
              </w:rPr>
              <w:t xml:space="preserve">medicine, social sciences, and psychiatry. </w:t>
            </w:r>
            <w:r>
              <w:rPr>
                <w:rFonts w:ascii="Cambria" w:hAnsi="Cambria"/>
              </w:rPr>
              <w:t xml:space="preserve"> </w:t>
            </w:r>
          </w:p>
        </w:tc>
      </w:tr>
      <w:tr w:rsidR="001433D1" w:rsidRPr="00D101A6" w14:paraId="726E2FDD" w14:textId="77777777" w:rsidTr="00244331">
        <w:trPr>
          <w:trHeight w:val="611"/>
        </w:trPr>
        <w:tc>
          <w:tcPr>
            <w:tcW w:w="3318" w:type="dxa"/>
            <w:vMerge/>
            <w:vAlign w:val="center"/>
          </w:tcPr>
          <w:p w14:paraId="6BB3E29D" w14:textId="77777777" w:rsidR="001433D1" w:rsidRPr="00D101A6" w:rsidRDefault="001433D1" w:rsidP="00244331">
            <w:pPr>
              <w:rPr>
                <w:b/>
                <w:bCs/>
                <w:sz w:val="20"/>
                <w:szCs w:val="20"/>
              </w:rPr>
            </w:pPr>
          </w:p>
        </w:tc>
        <w:tc>
          <w:tcPr>
            <w:tcW w:w="3257" w:type="dxa"/>
            <w:vAlign w:val="center"/>
          </w:tcPr>
          <w:p w14:paraId="6F09940C" w14:textId="77777777" w:rsidR="001433D1" w:rsidRPr="00D101A6" w:rsidRDefault="001433D1" w:rsidP="00244331">
            <w:pPr>
              <w:spacing w:after="160" w:line="259" w:lineRule="auto"/>
              <w:rPr>
                <w:sz w:val="20"/>
                <w:szCs w:val="20"/>
              </w:rPr>
            </w:pPr>
            <w:r w:rsidRPr="00D101A6">
              <w:rPr>
                <w:b/>
                <w:bCs/>
                <w:sz w:val="20"/>
                <w:szCs w:val="20"/>
              </w:rPr>
              <w:t>1.2</w:t>
            </w:r>
            <w:r w:rsidRPr="00D101A6">
              <w:rPr>
                <w:sz w:val="20"/>
                <w:szCs w:val="20"/>
              </w:rPr>
              <w:t xml:space="preserve"> Identify, reflect on, and apply the skills needed for resiliency and wellbeing.</w:t>
            </w:r>
          </w:p>
        </w:tc>
        <w:tc>
          <w:tcPr>
            <w:tcW w:w="2775" w:type="dxa"/>
          </w:tcPr>
          <w:p w14:paraId="4D8B41F5" w14:textId="50DE1DE1" w:rsidR="001433D1" w:rsidRPr="001433D1" w:rsidRDefault="001433D1" w:rsidP="00244331">
            <w:pPr>
              <w:rPr>
                <w:rFonts w:ascii="Cambria" w:hAnsi="Cambria"/>
                <w:sz w:val="20"/>
                <w:szCs w:val="20"/>
              </w:rPr>
            </w:pPr>
            <w:r w:rsidRPr="006D1046">
              <w:rPr>
                <w:rFonts w:ascii="Cambria" w:hAnsi="Cambria"/>
                <w:sz w:val="20"/>
                <w:szCs w:val="20"/>
              </w:rPr>
              <w:t xml:space="preserve">appreciate the potential of literature and film to advance social and personal health and in so doing develop the skills needed for resiliency and wellbeing.  </w:t>
            </w:r>
          </w:p>
        </w:tc>
      </w:tr>
    </w:tbl>
    <w:p w14:paraId="4E1154A8" w14:textId="77777777" w:rsidR="001433D1" w:rsidRDefault="001433D1">
      <w:pPr>
        <w:rPr>
          <w:rFonts w:ascii="Cambria" w:hAnsi="Cambria"/>
        </w:rPr>
      </w:pPr>
    </w:p>
    <w:tbl>
      <w:tblPr>
        <w:tblStyle w:val="TableGrid"/>
        <w:tblW w:w="0" w:type="auto"/>
        <w:tblLook w:val="04A0" w:firstRow="1" w:lastRow="0" w:firstColumn="1" w:lastColumn="0" w:noHBand="0" w:noVBand="1"/>
      </w:tblPr>
      <w:tblGrid>
        <w:gridCol w:w="2695"/>
        <w:gridCol w:w="3836"/>
        <w:gridCol w:w="2819"/>
      </w:tblGrid>
      <w:tr w:rsidR="001433D1" w:rsidRPr="00D101A6" w14:paraId="5FD1DB10" w14:textId="77777777" w:rsidTr="00244331">
        <w:tc>
          <w:tcPr>
            <w:tcW w:w="9350" w:type="dxa"/>
            <w:gridSpan w:val="3"/>
            <w:shd w:val="clear" w:color="auto" w:fill="92D050"/>
          </w:tcPr>
          <w:p w14:paraId="09E98CF9" w14:textId="77777777" w:rsidR="001433D1" w:rsidRPr="00D101A6" w:rsidRDefault="001433D1" w:rsidP="00244331">
            <w:pPr>
              <w:jc w:val="center"/>
              <w:rPr>
                <w:b/>
                <w:bCs/>
                <w:color w:val="FFFFFF" w:themeColor="background1"/>
                <w:sz w:val="20"/>
                <w:szCs w:val="20"/>
              </w:rPr>
            </w:pPr>
            <w:r w:rsidRPr="00D101A6">
              <w:rPr>
                <w:b/>
                <w:bCs/>
                <w:color w:val="FFFFFF" w:themeColor="background1"/>
                <w:sz w:val="20"/>
                <w:szCs w:val="20"/>
              </w:rPr>
              <w:t>Theme: Citizenship for a Just and Diverse World</w:t>
            </w:r>
          </w:p>
        </w:tc>
      </w:tr>
      <w:tr w:rsidR="001433D1" w:rsidRPr="00D101A6" w14:paraId="7A4E9AD5" w14:textId="77777777" w:rsidTr="00244331">
        <w:tc>
          <w:tcPr>
            <w:tcW w:w="2695" w:type="dxa"/>
          </w:tcPr>
          <w:p w14:paraId="10CDCDE8" w14:textId="77777777" w:rsidR="001433D1" w:rsidRPr="00D101A6" w:rsidRDefault="001433D1" w:rsidP="00244331">
            <w:pPr>
              <w:jc w:val="center"/>
              <w:rPr>
                <w:b/>
                <w:bCs/>
                <w:sz w:val="20"/>
                <w:szCs w:val="20"/>
              </w:rPr>
            </w:pPr>
            <w:r w:rsidRPr="00D101A6">
              <w:rPr>
                <w:b/>
                <w:bCs/>
                <w:sz w:val="20"/>
                <w:szCs w:val="20"/>
              </w:rPr>
              <w:t>Goals</w:t>
            </w:r>
          </w:p>
        </w:tc>
        <w:tc>
          <w:tcPr>
            <w:tcW w:w="3836" w:type="dxa"/>
          </w:tcPr>
          <w:p w14:paraId="4260EFA2" w14:textId="77777777" w:rsidR="001433D1" w:rsidRPr="00D101A6" w:rsidRDefault="001433D1" w:rsidP="00244331">
            <w:pPr>
              <w:jc w:val="center"/>
              <w:rPr>
                <w:b/>
                <w:bCs/>
                <w:sz w:val="20"/>
                <w:szCs w:val="20"/>
              </w:rPr>
            </w:pPr>
            <w:r w:rsidRPr="00D101A6">
              <w:rPr>
                <w:b/>
                <w:bCs/>
                <w:sz w:val="20"/>
                <w:szCs w:val="20"/>
              </w:rPr>
              <w:t>Expected Learning Outcomes</w:t>
            </w:r>
          </w:p>
        </w:tc>
        <w:tc>
          <w:tcPr>
            <w:tcW w:w="2819" w:type="dxa"/>
          </w:tcPr>
          <w:p w14:paraId="1BD5F617" w14:textId="77777777" w:rsidR="001433D1" w:rsidRPr="00D101A6" w:rsidRDefault="001433D1" w:rsidP="00244331">
            <w:pPr>
              <w:jc w:val="center"/>
              <w:rPr>
                <w:b/>
                <w:bCs/>
                <w:sz w:val="20"/>
                <w:szCs w:val="20"/>
              </w:rPr>
            </w:pPr>
            <w:r>
              <w:rPr>
                <w:b/>
                <w:bCs/>
                <w:sz w:val="20"/>
                <w:szCs w:val="20"/>
              </w:rPr>
              <w:t>Related Course Content</w:t>
            </w:r>
          </w:p>
        </w:tc>
      </w:tr>
      <w:tr w:rsidR="001433D1" w:rsidRPr="00D101A6" w14:paraId="6B30B978" w14:textId="77777777" w:rsidTr="00244331">
        <w:tc>
          <w:tcPr>
            <w:tcW w:w="2695" w:type="dxa"/>
            <w:vMerge w:val="restart"/>
            <w:vAlign w:val="center"/>
          </w:tcPr>
          <w:p w14:paraId="3496CC59" w14:textId="77777777" w:rsidR="001433D1" w:rsidRPr="00D101A6" w:rsidRDefault="001433D1" w:rsidP="00244331">
            <w:pPr>
              <w:rPr>
                <w:b/>
                <w:bCs/>
                <w:sz w:val="20"/>
                <w:szCs w:val="20"/>
              </w:rPr>
            </w:pPr>
            <w:r w:rsidRPr="00D101A6">
              <w:rPr>
                <w:b/>
                <w:bCs/>
                <w:sz w:val="20"/>
                <w:szCs w:val="20"/>
              </w:rPr>
              <w:t xml:space="preserve">GOAL 1: </w:t>
            </w:r>
            <w:r w:rsidRPr="00D101A6">
              <w:rPr>
                <w:b/>
                <w:bCs/>
                <w:sz w:val="20"/>
                <w:szCs w:val="20"/>
                <w:u w:val="single"/>
              </w:rPr>
              <w:t>Citizenship:</w:t>
            </w:r>
            <w:r w:rsidRPr="00D101A6">
              <w:rPr>
                <w:b/>
                <w:bCs/>
                <w:sz w:val="20"/>
                <w:szCs w:val="20"/>
              </w:rPr>
              <w:t xml:space="preserve"> Successful students will explore and analyze a range of perspectives on citizenship, across local, national, and global, and apply the knowledge, skills, and dispositions that constitute it.</w:t>
            </w:r>
          </w:p>
        </w:tc>
        <w:tc>
          <w:tcPr>
            <w:tcW w:w="3836" w:type="dxa"/>
            <w:vAlign w:val="center"/>
          </w:tcPr>
          <w:p w14:paraId="182A4CA0" w14:textId="77777777" w:rsidR="001433D1" w:rsidRPr="00D101A6" w:rsidRDefault="001433D1" w:rsidP="00244331">
            <w:pPr>
              <w:pStyle w:val="NormalWeb"/>
              <w:spacing w:before="0" w:beforeAutospacing="0" w:after="0" w:afterAutospacing="0"/>
              <w:rPr>
                <w:b/>
                <w:bCs/>
                <w:color w:val="333333" w:themeColor="text1"/>
                <w:shd w:val="clear" w:color="auto" w:fill="FFFFFF"/>
              </w:rPr>
            </w:pPr>
            <w:r w:rsidRPr="00D101A6">
              <w:rPr>
                <w:b/>
                <w:bCs/>
                <w:color w:val="333333" w:themeColor="text1"/>
                <w:shd w:val="clear" w:color="auto" w:fill="FFFFFF"/>
              </w:rPr>
              <w:t xml:space="preserve">Successful students </w:t>
            </w:r>
            <w:proofErr w:type="gramStart"/>
            <w:r w:rsidRPr="00D101A6">
              <w:rPr>
                <w:b/>
                <w:bCs/>
                <w:color w:val="333333" w:themeColor="text1"/>
                <w:shd w:val="clear" w:color="auto" w:fill="FFFFFF"/>
              </w:rPr>
              <w:t>are able to</w:t>
            </w:r>
            <w:proofErr w:type="gramEnd"/>
            <w:r w:rsidRPr="00D101A6">
              <w:rPr>
                <w:b/>
                <w:bCs/>
                <w:color w:val="333333" w:themeColor="text1"/>
                <w:shd w:val="clear" w:color="auto" w:fill="FFFFFF"/>
              </w:rPr>
              <w:t xml:space="preserve"> …</w:t>
            </w:r>
          </w:p>
          <w:p w14:paraId="29CA44E2" w14:textId="77777777" w:rsidR="001433D1" w:rsidRPr="00D101A6" w:rsidRDefault="001433D1" w:rsidP="00244331">
            <w:pPr>
              <w:rPr>
                <w:sz w:val="20"/>
                <w:szCs w:val="20"/>
              </w:rPr>
            </w:pPr>
          </w:p>
          <w:p w14:paraId="4FC152C4" w14:textId="77777777" w:rsidR="001433D1" w:rsidRPr="00D101A6" w:rsidRDefault="001433D1" w:rsidP="00244331">
            <w:pPr>
              <w:rPr>
                <w:sz w:val="20"/>
                <w:szCs w:val="20"/>
              </w:rPr>
            </w:pPr>
            <w:r w:rsidRPr="00D101A6">
              <w:rPr>
                <w:b/>
                <w:bCs/>
                <w:sz w:val="20"/>
                <w:szCs w:val="20"/>
              </w:rPr>
              <w:t>1.1</w:t>
            </w:r>
            <w:r w:rsidRPr="00D101A6">
              <w:rPr>
                <w:sz w:val="20"/>
                <w:szCs w:val="20"/>
              </w:rPr>
              <w:t xml:space="preserve"> Describe and analyze a range of perspectives on what constitutes citizenship and how it differs across political, cultural, global, and/or historical communities.</w:t>
            </w:r>
          </w:p>
        </w:tc>
        <w:tc>
          <w:tcPr>
            <w:tcW w:w="2819" w:type="dxa"/>
          </w:tcPr>
          <w:p w14:paraId="4690F9AD" w14:textId="77777777" w:rsidR="001433D1" w:rsidRDefault="001433D1" w:rsidP="00244331">
            <w:pPr>
              <w:pStyle w:val="NormalWeb"/>
              <w:spacing w:before="0" w:beforeAutospacing="0" w:after="0" w:afterAutospacing="0"/>
              <w:rPr>
                <w:b/>
                <w:bCs/>
                <w:color w:val="333333" w:themeColor="text1"/>
                <w:shd w:val="clear" w:color="auto" w:fill="FFFFFF"/>
              </w:rPr>
            </w:pPr>
            <w:r>
              <w:rPr>
                <w:b/>
                <w:bCs/>
                <w:color w:val="333333" w:themeColor="text1"/>
                <w:shd w:val="clear" w:color="auto" w:fill="FFFFFF"/>
              </w:rPr>
              <w:t>In this course, students will …</w:t>
            </w:r>
          </w:p>
          <w:p w14:paraId="42C73ED5" w14:textId="77777777" w:rsidR="001433D1" w:rsidRDefault="001433D1" w:rsidP="00244331">
            <w:pPr>
              <w:pStyle w:val="NormalWeb"/>
              <w:spacing w:before="0" w:beforeAutospacing="0" w:after="0" w:afterAutospacing="0"/>
              <w:rPr>
                <w:b/>
                <w:bCs/>
                <w:color w:val="333333" w:themeColor="text1"/>
                <w:shd w:val="clear" w:color="auto" w:fill="FFFFFF"/>
              </w:rPr>
            </w:pPr>
          </w:p>
          <w:p w14:paraId="70C25B2D" w14:textId="77777777" w:rsidR="001433D1" w:rsidRPr="006D1046" w:rsidRDefault="001433D1" w:rsidP="00244331">
            <w:pPr>
              <w:pStyle w:val="NormalWeb"/>
              <w:spacing w:before="0" w:beforeAutospacing="0" w:after="0" w:afterAutospacing="0"/>
              <w:rPr>
                <w:color w:val="333333" w:themeColor="text1"/>
                <w:shd w:val="clear" w:color="auto" w:fill="FFFFFF"/>
              </w:rPr>
            </w:pPr>
            <w:r>
              <w:rPr>
                <w:color w:val="333333" w:themeColor="text1"/>
                <w:shd w:val="clear" w:color="auto" w:fill="FFFFFF"/>
              </w:rPr>
              <w:t xml:space="preserve">Describe and analyze the ways in which authors and auteurs at different historical moments have used their media to explore issues of social justice and civil rights. </w:t>
            </w:r>
          </w:p>
        </w:tc>
      </w:tr>
      <w:tr w:rsidR="001433D1" w:rsidRPr="00D101A6" w14:paraId="77311D03" w14:textId="77777777" w:rsidTr="00244331">
        <w:trPr>
          <w:trHeight w:val="827"/>
        </w:trPr>
        <w:tc>
          <w:tcPr>
            <w:tcW w:w="2695" w:type="dxa"/>
            <w:vMerge/>
            <w:vAlign w:val="center"/>
          </w:tcPr>
          <w:p w14:paraId="47480EA1" w14:textId="77777777" w:rsidR="001433D1" w:rsidRPr="00D101A6" w:rsidRDefault="001433D1" w:rsidP="00244331">
            <w:pPr>
              <w:rPr>
                <w:b/>
                <w:bCs/>
                <w:sz w:val="20"/>
                <w:szCs w:val="20"/>
              </w:rPr>
            </w:pPr>
          </w:p>
        </w:tc>
        <w:tc>
          <w:tcPr>
            <w:tcW w:w="3836" w:type="dxa"/>
            <w:vAlign w:val="center"/>
          </w:tcPr>
          <w:p w14:paraId="32660ED4" w14:textId="77777777" w:rsidR="001433D1" w:rsidRPr="00D101A6" w:rsidRDefault="001433D1" w:rsidP="00244331">
            <w:pPr>
              <w:rPr>
                <w:strike/>
                <w:sz w:val="20"/>
                <w:szCs w:val="20"/>
              </w:rPr>
            </w:pPr>
            <w:r w:rsidRPr="00D101A6">
              <w:rPr>
                <w:b/>
                <w:bCs/>
                <w:sz w:val="20"/>
                <w:szCs w:val="20"/>
              </w:rPr>
              <w:t>1.2</w:t>
            </w:r>
            <w:r w:rsidRPr="00D101A6">
              <w:rPr>
                <w:sz w:val="20"/>
                <w:szCs w:val="20"/>
              </w:rPr>
              <w:t xml:space="preserve"> Identify, reflect on, and apply the knowledge, skills and dispositions required for intercultural competence as a global citizen.</w:t>
            </w:r>
          </w:p>
        </w:tc>
        <w:tc>
          <w:tcPr>
            <w:tcW w:w="2819" w:type="dxa"/>
          </w:tcPr>
          <w:p w14:paraId="1053BAC7" w14:textId="77777777" w:rsidR="001433D1" w:rsidRPr="006D1046" w:rsidRDefault="001433D1" w:rsidP="00244331">
            <w:pPr>
              <w:rPr>
                <w:sz w:val="20"/>
                <w:szCs w:val="20"/>
              </w:rPr>
            </w:pPr>
            <w:r>
              <w:rPr>
                <w:sz w:val="20"/>
                <w:szCs w:val="20"/>
              </w:rPr>
              <w:t>Identify and reflect on ways that authors and filmmakers have used their media to enhance an appreciation for cultural difference and challenge readers and viewers to think in new ways about themselves, their country, and their world.</w:t>
            </w:r>
          </w:p>
        </w:tc>
      </w:tr>
      <w:tr w:rsidR="001433D1" w:rsidRPr="00D101A6" w14:paraId="5313DD5C" w14:textId="77777777" w:rsidTr="00244331">
        <w:tc>
          <w:tcPr>
            <w:tcW w:w="2695" w:type="dxa"/>
            <w:vMerge w:val="restart"/>
            <w:vAlign w:val="center"/>
          </w:tcPr>
          <w:p w14:paraId="3232E930" w14:textId="77777777" w:rsidR="001433D1" w:rsidRPr="00D101A6" w:rsidRDefault="001433D1" w:rsidP="00244331">
            <w:pPr>
              <w:rPr>
                <w:b/>
                <w:bCs/>
                <w:sz w:val="20"/>
                <w:szCs w:val="20"/>
              </w:rPr>
            </w:pPr>
            <w:r w:rsidRPr="00D101A6">
              <w:rPr>
                <w:b/>
                <w:bCs/>
                <w:sz w:val="20"/>
                <w:szCs w:val="20"/>
              </w:rPr>
              <w:t xml:space="preserve">GOAL 2: </w:t>
            </w:r>
            <w:r w:rsidRPr="00D101A6">
              <w:rPr>
                <w:b/>
                <w:bCs/>
                <w:sz w:val="20"/>
                <w:szCs w:val="20"/>
                <w:u w:val="single"/>
              </w:rPr>
              <w:t>Just and Diverse World</w:t>
            </w:r>
            <w:r w:rsidRPr="00D101A6">
              <w:rPr>
                <w:b/>
                <w:bCs/>
                <w:sz w:val="20"/>
                <w:szCs w:val="20"/>
              </w:rPr>
              <w:t>: Successful students will examine notions of justice amidst difference and analyze and critique how these interact with historically and socially constructed ideas of citizenship and membership within societies.</w:t>
            </w:r>
          </w:p>
        </w:tc>
        <w:tc>
          <w:tcPr>
            <w:tcW w:w="3836" w:type="dxa"/>
            <w:vAlign w:val="center"/>
          </w:tcPr>
          <w:p w14:paraId="66289BE5" w14:textId="77777777" w:rsidR="001433D1" w:rsidRPr="00D101A6" w:rsidRDefault="001433D1" w:rsidP="00244331">
            <w:pPr>
              <w:rPr>
                <w:sz w:val="20"/>
                <w:szCs w:val="20"/>
              </w:rPr>
            </w:pPr>
            <w:r w:rsidRPr="00D101A6">
              <w:rPr>
                <w:b/>
                <w:bCs/>
                <w:sz w:val="20"/>
                <w:szCs w:val="20"/>
              </w:rPr>
              <w:t>2.1</w:t>
            </w:r>
            <w:r w:rsidRPr="00D101A6">
              <w:rPr>
                <w:sz w:val="20"/>
                <w:szCs w:val="20"/>
              </w:rPr>
              <w:t xml:space="preserve"> Examine, critique, and evaluate various expressions and implications of diversity, equity, inclusion, and a variety of lived experiences.</w:t>
            </w:r>
          </w:p>
        </w:tc>
        <w:tc>
          <w:tcPr>
            <w:tcW w:w="2819" w:type="dxa"/>
          </w:tcPr>
          <w:p w14:paraId="3EF188A4" w14:textId="77777777" w:rsidR="001433D1" w:rsidRPr="006D1046" w:rsidRDefault="001433D1" w:rsidP="00244331">
            <w:pPr>
              <w:rPr>
                <w:sz w:val="20"/>
                <w:szCs w:val="20"/>
              </w:rPr>
            </w:pPr>
            <w:r>
              <w:rPr>
                <w:sz w:val="20"/>
                <w:szCs w:val="20"/>
              </w:rPr>
              <w:t>Examine, critique, and evaluate the ways in which ethnical, national, racial, and cultural differences have been marked by monstrosity.</w:t>
            </w:r>
          </w:p>
        </w:tc>
      </w:tr>
      <w:tr w:rsidR="001433D1" w:rsidRPr="00D101A6" w14:paraId="17DCC52B" w14:textId="77777777" w:rsidTr="00244331">
        <w:tc>
          <w:tcPr>
            <w:tcW w:w="2695" w:type="dxa"/>
            <w:vMerge/>
            <w:vAlign w:val="center"/>
          </w:tcPr>
          <w:p w14:paraId="3C1FEDD6" w14:textId="77777777" w:rsidR="001433D1" w:rsidRPr="00D101A6" w:rsidRDefault="001433D1" w:rsidP="00244331">
            <w:pPr>
              <w:rPr>
                <w:sz w:val="20"/>
                <w:szCs w:val="20"/>
              </w:rPr>
            </w:pPr>
          </w:p>
        </w:tc>
        <w:tc>
          <w:tcPr>
            <w:tcW w:w="3836" w:type="dxa"/>
            <w:vAlign w:val="center"/>
          </w:tcPr>
          <w:p w14:paraId="2FF3F54C" w14:textId="77777777" w:rsidR="001433D1" w:rsidRPr="00D101A6" w:rsidRDefault="001433D1" w:rsidP="00244331">
            <w:pPr>
              <w:rPr>
                <w:sz w:val="20"/>
                <w:szCs w:val="20"/>
              </w:rPr>
            </w:pPr>
            <w:r w:rsidRPr="00D101A6">
              <w:rPr>
                <w:b/>
                <w:bCs/>
                <w:sz w:val="20"/>
                <w:szCs w:val="20"/>
              </w:rPr>
              <w:t>2.2</w:t>
            </w:r>
            <w:r w:rsidRPr="00D101A6">
              <w:rPr>
                <w:sz w:val="20"/>
                <w:szCs w:val="20"/>
              </w:rPr>
              <w:t xml:space="preserve"> Analyze and critique the intersection of concepts of justice, difference, citizenship, and how these interact with cultural traditions, structures of power and/or advocacy for social change.</w:t>
            </w:r>
          </w:p>
        </w:tc>
        <w:tc>
          <w:tcPr>
            <w:tcW w:w="2819" w:type="dxa"/>
          </w:tcPr>
          <w:p w14:paraId="3D16342F" w14:textId="77777777" w:rsidR="001433D1" w:rsidRPr="006D1046" w:rsidRDefault="001433D1" w:rsidP="00244331">
            <w:pPr>
              <w:rPr>
                <w:sz w:val="20"/>
                <w:szCs w:val="20"/>
              </w:rPr>
            </w:pPr>
            <w:r>
              <w:rPr>
                <w:sz w:val="20"/>
                <w:szCs w:val="20"/>
              </w:rPr>
              <w:t>Practice wielding the tools that filmmakers and novelists have deployed to explore the world through monsters.</w:t>
            </w:r>
          </w:p>
        </w:tc>
      </w:tr>
    </w:tbl>
    <w:p w14:paraId="2B784479" w14:textId="77777777" w:rsidR="001433D1" w:rsidRDefault="001433D1">
      <w:pPr>
        <w:rPr>
          <w:rFonts w:ascii="Cambria" w:hAnsi="Cambria"/>
        </w:rPr>
      </w:pPr>
    </w:p>
    <w:p w14:paraId="51956B23" w14:textId="674A6101" w:rsidR="005F46B3" w:rsidRDefault="001433D1">
      <w:pPr>
        <w:rPr>
          <w:rFonts w:ascii="Cambria" w:eastAsia="MS PGothic" w:hAnsi="Cambria" w:cstheme="minorHAnsi"/>
          <w:b/>
          <w:bCs/>
          <w:color w:val="BA0000" w:themeColor="text2"/>
          <w:position w:val="8"/>
          <w:sz w:val="72"/>
          <w:szCs w:val="72"/>
        </w:rPr>
      </w:pPr>
      <w:r>
        <w:rPr>
          <w:rFonts w:ascii="Cambria" w:hAnsi="Cambria"/>
        </w:rPr>
        <w:t>Faculty interested in teaching this class include Karen Winstead, Elizabeth Hewitt, Merrill Kaplan, Jared Gardner</w:t>
      </w:r>
      <w:r w:rsidR="005F46B3">
        <w:rPr>
          <w:rFonts w:ascii="Cambria" w:hAnsi="Cambria"/>
        </w:rPr>
        <w:br w:type="page"/>
      </w:r>
    </w:p>
    <w:p w14:paraId="53CE51AC" w14:textId="77777777" w:rsidR="005F46B3" w:rsidRDefault="005F46B3" w:rsidP="002E25EB">
      <w:pPr>
        <w:pStyle w:val="DocumentTitle"/>
        <w:rPr>
          <w:rFonts w:ascii="Cambria" w:hAnsi="Cambria"/>
        </w:rPr>
      </w:pPr>
    </w:p>
    <w:p w14:paraId="1472AE34" w14:textId="26101229" w:rsidR="005A76DA" w:rsidRPr="00953132" w:rsidRDefault="00CC122F" w:rsidP="002E25EB">
      <w:pPr>
        <w:pStyle w:val="DocumentTitle"/>
        <w:rPr>
          <w:rFonts w:ascii="Cambria" w:hAnsi="Cambria"/>
        </w:rPr>
      </w:pPr>
      <w:r w:rsidRPr="63CD1130">
        <w:rPr>
          <w:rFonts w:ascii="Cambria" w:hAnsi="Cambria"/>
        </w:rPr>
        <w:t xml:space="preserve">Monsters Within, Monsters Without </w:t>
      </w:r>
      <w:r w:rsidR="009F4233" w:rsidRPr="63CD1130">
        <w:rPr>
          <w:rFonts w:ascii="Cambria" w:hAnsi="Cambria"/>
        </w:rPr>
        <w:t>Syllabus</w:t>
      </w:r>
    </w:p>
    <w:p w14:paraId="5A6A65AD" w14:textId="21616C7E" w:rsidR="63CD1130" w:rsidRDefault="63CD1130" w:rsidP="63CD1130">
      <w:pPr>
        <w:pStyle w:val="DocumentTitle"/>
        <w:rPr>
          <w:rFonts w:cs="Arial"/>
        </w:rPr>
      </w:pPr>
    </w:p>
    <w:p w14:paraId="07F9B2D3" w14:textId="189A8D37" w:rsidR="0032416C" w:rsidRDefault="007E7246" w:rsidP="00E53214">
      <w:pPr>
        <w:pStyle w:val="DocumentSubtitle"/>
        <w:rPr>
          <w:rFonts w:ascii="Cambria" w:hAnsi="Cambria"/>
        </w:rPr>
      </w:pPr>
      <w:r w:rsidRPr="63CD1130">
        <w:rPr>
          <w:rFonts w:ascii="Cambria" w:hAnsi="Cambria"/>
        </w:rPr>
        <w:t>[</w:t>
      </w:r>
      <w:r w:rsidR="00CC122F" w:rsidRPr="63CD1130">
        <w:rPr>
          <w:rFonts w:ascii="Cambria" w:hAnsi="Cambria"/>
        </w:rPr>
        <w:t>ENGLISH 3</w:t>
      </w:r>
      <w:r w:rsidR="1A16C0F0" w:rsidRPr="63CD1130">
        <w:rPr>
          <w:rFonts w:ascii="Cambria" w:hAnsi="Cambria"/>
        </w:rPr>
        <w:t>264</w:t>
      </w:r>
      <w:r w:rsidRPr="63CD1130">
        <w:rPr>
          <w:rFonts w:ascii="Cambria" w:hAnsi="Cambria"/>
        </w:rPr>
        <w:t>]</w:t>
      </w:r>
      <w:r w:rsidR="005A76DA" w:rsidRPr="63CD1130">
        <w:rPr>
          <w:rFonts w:ascii="Cambria" w:hAnsi="Cambria"/>
        </w:rPr>
        <w:t xml:space="preserve"> </w:t>
      </w:r>
      <w:r w:rsidRPr="63CD1130">
        <w:rPr>
          <w:rFonts w:ascii="Cambria" w:hAnsi="Cambria"/>
        </w:rPr>
        <w:t>[</w:t>
      </w:r>
      <w:r w:rsidR="000E7FD4" w:rsidRPr="63CD1130">
        <w:rPr>
          <w:rFonts w:ascii="Cambria" w:hAnsi="Cambria"/>
        </w:rPr>
        <w:t>Spring</w:t>
      </w:r>
      <w:r w:rsidR="00AD75C9" w:rsidRPr="63CD1130">
        <w:rPr>
          <w:rFonts w:ascii="Cambria" w:hAnsi="Cambria"/>
        </w:rPr>
        <w:t xml:space="preserve"> 20</w:t>
      </w:r>
      <w:r w:rsidR="00CC122F" w:rsidRPr="63CD1130">
        <w:rPr>
          <w:rFonts w:ascii="Cambria" w:hAnsi="Cambria"/>
        </w:rPr>
        <w:t>XX</w:t>
      </w:r>
      <w:r w:rsidRPr="63CD1130">
        <w:rPr>
          <w:rFonts w:ascii="Cambria" w:hAnsi="Cambria"/>
        </w:rPr>
        <w:t>]</w:t>
      </w:r>
    </w:p>
    <w:p w14:paraId="7FD2A4BB" w14:textId="539CA2B3" w:rsidR="00F87F1D" w:rsidRDefault="00F87F1D" w:rsidP="00E53214">
      <w:pPr>
        <w:pStyle w:val="DocumentSubtitle"/>
        <w:rPr>
          <w:rFonts w:ascii="Cambria" w:hAnsi="Cambria"/>
        </w:rPr>
      </w:pPr>
      <w:r>
        <w:rPr>
          <w:rFonts w:ascii="Cambria" w:hAnsi="Cambria"/>
        </w:rPr>
        <w:t>Meetings:</w:t>
      </w:r>
    </w:p>
    <w:p w14:paraId="3B1A9C4C" w14:textId="1ED30885" w:rsidR="00F87F1D" w:rsidRPr="00953132" w:rsidRDefault="00F87F1D" w:rsidP="00E53214">
      <w:pPr>
        <w:pStyle w:val="DocumentSubtitle"/>
        <w:rPr>
          <w:rFonts w:ascii="Cambria" w:hAnsi="Cambria"/>
        </w:rPr>
      </w:pPr>
      <w:r>
        <w:rPr>
          <w:rFonts w:ascii="Cambria" w:hAnsi="Cambria"/>
        </w:rPr>
        <w:t>Days and times to be inserted here</w:t>
      </w:r>
    </w:p>
    <w:p w14:paraId="610A3AED" w14:textId="79C10C72" w:rsidR="007977FF" w:rsidRPr="00953132" w:rsidRDefault="007977FF" w:rsidP="0091460D">
      <w:pPr>
        <w:pStyle w:val="Heading2"/>
        <w:rPr>
          <w:rFonts w:ascii="Cambria" w:hAnsi="Cambria"/>
        </w:rPr>
      </w:pPr>
      <w:r w:rsidRPr="00953132">
        <w:rPr>
          <w:rFonts w:ascii="Cambria" w:hAnsi="Cambria"/>
        </w:rPr>
        <w:t>Instructor</w:t>
      </w:r>
    </w:p>
    <w:p w14:paraId="281EC6AA" w14:textId="076B3970" w:rsidR="00EF0F42" w:rsidRPr="00953132" w:rsidRDefault="007977FF" w:rsidP="009D24D5">
      <w:pPr>
        <w:pStyle w:val="ListParagraph"/>
        <w:numPr>
          <w:ilvl w:val="0"/>
          <w:numId w:val="8"/>
        </w:numPr>
        <w:spacing w:line="240" w:lineRule="auto"/>
        <w:rPr>
          <w:rFonts w:ascii="Cambria" w:hAnsi="Cambria"/>
        </w:rPr>
      </w:pPr>
      <w:r w:rsidRPr="00953132">
        <w:rPr>
          <w:rFonts w:ascii="Cambria" w:hAnsi="Cambria"/>
          <w:b/>
          <w:bCs/>
        </w:rPr>
        <w:t>Name</w:t>
      </w:r>
      <w:r w:rsidR="00EF0F42" w:rsidRPr="00953132">
        <w:rPr>
          <w:rFonts w:ascii="Cambria" w:hAnsi="Cambria"/>
          <w:b/>
          <w:bCs/>
        </w:rPr>
        <w:t>:</w:t>
      </w:r>
      <w:r w:rsidR="00EF0F42" w:rsidRPr="00953132">
        <w:rPr>
          <w:rFonts w:ascii="Cambria" w:hAnsi="Cambria"/>
        </w:rPr>
        <w:t xml:space="preserve"> </w:t>
      </w:r>
      <w:r w:rsidR="00CC122F" w:rsidRPr="00953132">
        <w:rPr>
          <w:rFonts w:ascii="Cambria" w:hAnsi="Cambria"/>
        </w:rPr>
        <w:t>Professor Karen Winstead</w:t>
      </w:r>
    </w:p>
    <w:p w14:paraId="68F37E92" w14:textId="59B9D40D" w:rsidR="00EF0F42" w:rsidRPr="00953132" w:rsidRDefault="007977FF" w:rsidP="009D24D5">
      <w:pPr>
        <w:pStyle w:val="ListParagraph"/>
        <w:numPr>
          <w:ilvl w:val="0"/>
          <w:numId w:val="8"/>
        </w:numPr>
        <w:spacing w:line="240" w:lineRule="auto"/>
        <w:rPr>
          <w:rFonts w:ascii="Cambria" w:hAnsi="Cambria"/>
        </w:rPr>
      </w:pPr>
      <w:r w:rsidRPr="00953132">
        <w:rPr>
          <w:rFonts w:ascii="Cambria" w:hAnsi="Cambria"/>
          <w:b/>
          <w:bCs/>
        </w:rPr>
        <w:t>E</w:t>
      </w:r>
      <w:r w:rsidR="00EF0F42" w:rsidRPr="00953132">
        <w:rPr>
          <w:rFonts w:ascii="Cambria" w:hAnsi="Cambria"/>
          <w:b/>
          <w:bCs/>
        </w:rPr>
        <w:t>mail:</w:t>
      </w:r>
      <w:r w:rsidR="00EF0F42" w:rsidRPr="00953132">
        <w:rPr>
          <w:rFonts w:ascii="Cambria" w:hAnsi="Cambria"/>
        </w:rPr>
        <w:t xml:space="preserve"> </w:t>
      </w:r>
      <w:r w:rsidR="00CC122F" w:rsidRPr="00953132">
        <w:rPr>
          <w:rFonts w:ascii="Cambria" w:hAnsi="Cambria"/>
        </w:rPr>
        <w:t>winstead</w:t>
      </w:r>
      <w:r w:rsidR="00F44875" w:rsidRPr="00953132">
        <w:rPr>
          <w:rFonts w:ascii="Cambria" w:hAnsi="Cambria"/>
        </w:rPr>
        <w:t>.</w:t>
      </w:r>
      <w:r w:rsidR="00CC122F" w:rsidRPr="00953132">
        <w:rPr>
          <w:rFonts w:ascii="Cambria" w:hAnsi="Cambria"/>
        </w:rPr>
        <w:t>2</w:t>
      </w:r>
      <w:r w:rsidR="000B43F3" w:rsidRPr="00953132">
        <w:rPr>
          <w:rFonts w:ascii="Cambria" w:hAnsi="Cambria"/>
        </w:rPr>
        <w:t>@osu.edu</w:t>
      </w:r>
    </w:p>
    <w:p w14:paraId="7D9BAAAA" w14:textId="5AD17624" w:rsidR="007977FF" w:rsidRPr="00953132" w:rsidRDefault="007977FF" w:rsidP="009D24D5">
      <w:pPr>
        <w:pStyle w:val="ListParagraph"/>
        <w:numPr>
          <w:ilvl w:val="0"/>
          <w:numId w:val="8"/>
        </w:numPr>
        <w:spacing w:line="240" w:lineRule="auto"/>
        <w:rPr>
          <w:rFonts w:ascii="Cambria" w:hAnsi="Cambria"/>
        </w:rPr>
      </w:pPr>
      <w:r w:rsidRPr="00953132">
        <w:rPr>
          <w:rFonts w:ascii="Cambria" w:hAnsi="Cambria"/>
          <w:b/>
          <w:bCs/>
        </w:rPr>
        <w:t>Office location:</w:t>
      </w:r>
      <w:r w:rsidRPr="00953132">
        <w:rPr>
          <w:rFonts w:ascii="Cambria" w:hAnsi="Cambria"/>
        </w:rPr>
        <w:t xml:space="preserve"> </w:t>
      </w:r>
      <w:r w:rsidR="00CC122F" w:rsidRPr="00953132">
        <w:rPr>
          <w:rFonts w:ascii="Cambria" w:hAnsi="Cambria"/>
        </w:rPr>
        <w:t>Denney Hall 452</w:t>
      </w:r>
    </w:p>
    <w:p w14:paraId="42A177AF" w14:textId="577E018E" w:rsidR="007977FF" w:rsidRPr="00953132" w:rsidRDefault="007977FF" w:rsidP="009D24D5">
      <w:pPr>
        <w:pStyle w:val="ListParagraph"/>
        <w:numPr>
          <w:ilvl w:val="0"/>
          <w:numId w:val="8"/>
        </w:numPr>
        <w:spacing w:line="240" w:lineRule="auto"/>
        <w:rPr>
          <w:rFonts w:ascii="Cambria" w:hAnsi="Cambria"/>
        </w:rPr>
      </w:pPr>
      <w:r w:rsidRPr="00953132">
        <w:rPr>
          <w:rFonts w:ascii="Cambria" w:hAnsi="Cambria"/>
          <w:b/>
          <w:bCs/>
        </w:rPr>
        <w:t>Office hours:</w:t>
      </w:r>
      <w:r w:rsidRPr="00953132">
        <w:rPr>
          <w:rFonts w:ascii="Cambria" w:hAnsi="Cambria"/>
        </w:rPr>
        <w:t xml:space="preserve"> </w:t>
      </w:r>
      <w:r w:rsidR="00CC122F" w:rsidRPr="00953132">
        <w:rPr>
          <w:rFonts w:ascii="Cambria" w:hAnsi="Cambria"/>
        </w:rPr>
        <w:t xml:space="preserve">Mondays and Thursdays 10-11PM </w:t>
      </w:r>
    </w:p>
    <w:p w14:paraId="1EE310A0" w14:textId="1CDA08B9" w:rsidR="00E53214" w:rsidRPr="00953132" w:rsidRDefault="00E53214" w:rsidP="0091460D">
      <w:pPr>
        <w:pStyle w:val="Heading2"/>
        <w:rPr>
          <w:rFonts w:ascii="Cambria" w:hAnsi="Cambria"/>
        </w:rPr>
      </w:pPr>
      <w:r w:rsidRPr="00953132">
        <w:rPr>
          <w:rFonts w:ascii="Cambria" w:hAnsi="Cambria"/>
        </w:rPr>
        <w:t>Course</w:t>
      </w:r>
      <w:r w:rsidR="000B43F3" w:rsidRPr="00953132">
        <w:rPr>
          <w:rFonts w:ascii="Cambria" w:hAnsi="Cambria"/>
        </w:rPr>
        <w:t xml:space="preserve"> Description</w:t>
      </w:r>
    </w:p>
    <w:p w14:paraId="080199B4" w14:textId="06353C66" w:rsidR="00E53214" w:rsidRPr="00953132" w:rsidRDefault="00E53214" w:rsidP="00E53214">
      <w:pPr>
        <w:rPr>
          <w:rFonts w:ascii="Cambria" w:hAnsi="Cambria"/>
        </w:rPr>
      </w:pPr>
    </w:p>
    <w:p w14:paraId="6D2F81D1" w14:textId="5F1B74B1" w:rsidR="00953132" w:rsidRPr="00953132" w:rsidRDefault="00953132" w:rsidP="00953132">
      <w:pPr>
        <w:pStyle w:val="Body1"/>
        <w:rPr>
          <w:rFonts w:ascii="Times" w:hAnsi="Times" w:cs="Baskerville"/>
          <w:color w:val="18376A"/>
          <w:szCs w:val="24"/>
        </w:rPr>
      </w:pPr>
      <w:r w:rsidRPr="00033304">
        <w:rPr>
          <w:rFonts w:ascii="Times" w:hAnsi="Times" w:cs="Baskerville"/>
          <w:color w:val="18376A"/>
          <w:szCs w:val="24"/>
        </w:rPr>
        <w:t xml:space="preserve">Storytellers have long used monsters not only to frighten us but also to jolt us into thinking more deeply about ourselves, others, and the world we live in.  </w:t>
      </w:r>
      <w:r>
        <w:rPr>
          <w:rFonts w:ascii="Times" w:hAnsi="Times" w:cs="Baskerville"/>
          <w:color w:val="18376A"/>
          <w:szCs w:val="24"/>
        </w:rPr>
        <w:t>This course will examine how four</w:t>
      </w:r>
      <w:r w:rsidR="008F3434">
        <w:rPr>
          <w:rFonts w:ascii="Times" w:hAnsi="Times" w:cs="Baskerville"/>
          <w:color w:val="18376A"/>
          <w:szCs w:val="24"/>
        </w:rPr>
        <w:t xml:space="preserve"> classic</w:t>
      </w:r>
      <w:r>
        <w:rPr>
          <w:rFonts w:ascii="Times" w:hAnsi="Times" w:cs="Baskerville"/>
          <w:color w:val="18376A"/>
          <w:szCs w:val="24"/>
        </w:rPr>
        <w:t xml:space="preserve"> horror novel(la)s and their film adaptations use monsters to </w:t>
      </w:r>
      <w:r w:rsidR="006F6F1C">
        <w:rPr>
          <w:rFonts w:ascii="Times" w:hAnsi="Times" w:cs="Baskerville"/>
          <w:color w:val="18376A"/>
          <w:szCs w:val="24"/>
        </w:rPr>
        <w:t xml:space="preserve">explore </w:t>
      </w:r>
      <w:r w:rsidR="006D1046">
        <w:rPr>
          <w:rFonts w:ascii="Times" w:hAnsi="Times" w:cs="Baskerville"/>
          <w:color w:val="18376A"/>
          <w:szCs w:val="24"/>
        </w:rPr>
        <w:t>fundamental issues of wellbeing and citizenship</w:t>
      </w:r>
      <w:r w:rsidR="0076023C">
        <w:rPr>
          <w:rFonts w:ascii="Times" w:hAnsi="Times" w:cs="Baskerville"/>
          <w:color w:val="18376A"/>
          <w:szCs w:val="24"/>
        </w:rPr>
        <w:t>:</w:t>
      </w:r>
      <w:r>
        <w:rPr>
          <w:rFonts w:ascii="Times" w:hAnsi="Times" w:cs="Baskerville"/>
          <w:color w:val="18376A"/>
          <w:szCs w:val="24"/>
        </w:rPr>
        <w:t xml:space="preserve"> </w:t>
      </w:r>
      <w:r>
        <w:rPr>
          <w:rFonts w:ascii="Times" w:hAnsi="Times" w:cs="Baskerville"/>
          <w:i/>
          <w:iCs/>
          <w:color w:val="18376A"/>
          <w:szCs w:val="24"/>
        </w:rPr>
        <w:t xml:space="preserve">Frankenstein </w:t>
      </w:r>
      <w:r>
        <w:rPr>
          <w:rFonts w:ascii="Times" w:hAnsi="Times" w:cs="Baskerville"/>
          <w:color w:val="18376A"/>
          <w:szCs w:val="24"/>
        </w:rPr>
        <w:t xml:space="preserve">(Mary Shelley/James Whale), </w:t>
      </w:r>
      <w:r>
        <w:rPr>
          <w:rFonts w:ascii="Times" w:hAnsi="Times" w:cs="Baskerville"/>
          <w:i/>
          <w:iCs/>
          <w:color w:val="18376A"/>
          <w:szCs w:val="24"/>
        </w:rPr>
        <w:t xml:space="preserve">Dr. Jekyll and Mr. Hyde </w:t>
      </w:r>
      <w:r>
        <w:rPr>
          <w:rFonts w:ascii="Times" w:hAnsi="Times" w:cs="Baskerville"/>
          <w:color w:val="18376A"/>
          <w:szCs w:val="24"/>
        </w:rPr>
        <w:t>(</w:t>
      </w:r>
      <w:r w:rsidR="00013DDB">
        <w:rPr>
          <w:rFonts w:ascii="Times" w:hAnsi="Times" w:cs="Baskerville"/>
          <w:color w:val="18376A"/>
          <w:szCs w:val="24"/>
        </w:rPr>
        <w:t>Robert Louis Stevenson/</w:t>
      </w:r>
      <w:r w:rsidR="006D1046">
        <w:rPr>
          <w:rFonts w:ascii="Times" w:hAnsi="Times" w:cs="Baskerville"/>
          <w:color w:val="18376A"/>
          <w:szCs w:val="24"/>
        </w:rPr>
        <w:t xml:space="preserve">Rouben </w:t>
      </w:r>
      <w:proofErr w:type="spellStart"/>
      <w:r w:rsidR="006D1046">
        <w:rPr>
          <w:rFonts w:ascii="Times" w:hAnsi="Times" w:cs="Baskerville"/>
          <w:color w:val="18376A"/>
          <w:szCs w:val="24"/>
        </w:rPr>
        <w:t>Mamoulian</w:t>
      </w:r>
      <w:proofErr w:type="spellEnd"/>
      <w:r>
        <w:rPr>
          <w:rFonts w:ascii="Times" w:hAnsi="Times" w:cs="Baskerville"/>
          <w:color w:val="18376A"/>
          <w:szCs w:val="24"/>
        </w:rPr>
        <w:t>)</w:t>
      </w:r>
      <w:r w:rsidR="00013DDB">
        <w:rPr>
          <w:rFonts w:ascii="Times" w:hAnsi="Times" w:cs="Baskerville"/>
          <w:color w:val="18376A"/>
          <w:szCs w:val="24"/>
        </w:rPr>
        <w:t xml:space="preserve">, </w:t>
      </w:r>
      <w:r w:rsidR="00013DDB">
        <w:rPr>
          <w:rFonts w:ascii="Times" w:hAnsi="Times" w:cs="Baskerville"/>
          <w:i/>
          <w:iCs/>
          <w:color w:val="18376A"/>
          <w:szCs w:val="24"/>
        </w:rPr>
        <w:t xml:space="preserve">The Shining </w:t>
      </w:r>
      <w:r w:rsidR="00013DDB">
        <w:rPr>
          <w:rFonts w:ascii="Times" w:hAnsi="Times" w:cs="Baskerville"/>
          <w:color w:val="18376A"/>
          <w:szCs w:val="24"/>
        </w:rPr>
        <w:t>(</w:t>
      </w:r>
      <w:r w:rsidR="006D1046">
        <w:rPr>
          <w:rFonts w:ascii="Times" w:hAnsi="Times" w:cs="Baskerville"/>
          <w:color w:val="18376A"/>
          <w:szCs w:val="24"/>
        </w:rPr>
        <w:t>Stephen King/Stanley Kubr</w:t>
      </w:r>
      <w:r w:rsidR="008F3434">
        <w:rPr>
          <w:rFonts w:ascii="Times" w:hAnsi="Times" w:cs="Baskerville"/>
          <w:color w:val="18376A"/>
          <w:szCs w:val="24"/>
        </w:rPr>
        <w:t>i</w:t>
      </w:r>
      <w:r w:rsidR="006D1046">
        <w:rPr>
          <w:rFonts w:ascii="Times" w:hAnsi="Times" w:cs="Baskerville"/>
          <w:color w:val="18376A"/>
          <w:szCs w:val="24"/>
        </w:rPr>
        <w:t>ck</w:t>
      </w:r>
      <w:r w:rsidR="00013DDB">
        <w:rPr>
          <w:rFonts w:ascii="Times" w:hAnsi="Times" w:cs="Baskerville"/>
          <w:color w:val="18376A"/>
          <w:szCs w:val="24"/>
        </w:rPr>
        <w:t xml:space="preserve">), and </w:t>
      </w:r>
      <w:r w:rsidR="00013DDB">
        <w:rPr>
          <w:rFonts w:ascii="Times" w:hAnsi="Times" w:cs="Baskerville"/>
          <w:i/>
          <w:iCs/>
          <w:color w:val="18376A"/>
          <w:szCs w:val="24"/>
        </w:rPr>
        <w:t>I Am Legend</w:t>
      </w:r>
      <w:r w:rsidR="006D1046">
        <w:rPr>
          <w:rFonts w:ascii="Times" w:hAnsi="Times" w:cs="Baskerville"/>
          <w:i/>
          <w:iCs/>
          <w:color w:val="18376A"/>
          <w:szCs w:val="24"/>
        </w:rPr>
        <w:t xml:space="preserve"> </w:t>
      </w:r>
      <w:r w:rsidR="006D1046">
        <w:rPr>
          <w:rFonts w:ascii="Times" w:hAnsi="Times" w:cs="Baskerville"/>
          <w:color w:val="18376A"/>
          <w:szCs w:val="24"/>
        </w:rPr>
        <w:t>(Richard Matheson/Francis Lawrence)</w:t>
      </w:r>
      <w:r>
        <w:rPr>
          <w:rFonts w:ascii="Times" w:hAnsi="Times" w:cs="Baskerville"/>
          <w:color w:val="18376A"/>
          <w:szCs w:val="24"/>
        </w:rPr>
        <w:t xml:space="preserve">.  </w:t>
      </w:r>
      <w:r w:rsidR="006D1046">
        <w:rPr>
          <w:rFonts w:ascii="Times" w:hAnsi="Times" w:cs="Baskerville"/>
          <w:color w:val="18376A"/>
          <w:szCs w:val="24"/>
        </w:rPr>
        <w:t>T</w:t>
      </w:r>
      <w:r>
        <w:rPr>
          <w:rFonts w:ascii="Times" w:hAnsi="Times" w:cs="Baskerville"/>
          <w:color w:val="18376A"/>
          <w:szCs w:val="24"/>
        </w:rPr>
        <w:t xml:space="preserve">hese texts </w:t>
      </w:r>
      <w:r w:rsidR="0076023C">
        <w:rPr>
          <w:rFonts w:ascii="Times" w:hAnsi="Times" w:cs="Baskerville"/>
          <w:color w:val="18376A"/>
          <w:szCs w:val="24"/>
        </w:rPr>
        <w:t xml:space="preserve">join </w:t>
      </w:r>
      <w:r w:rsidR="006D1046">
        <w:rPr>
          <w:rFonts w:ascii="Times" w:hAnsi="Times" w:cs="Baskerville"/>
          <w:color w:val="18376A"/>
          <w:szCs w:val="24"/>
        </w:rPr>
        <w:t>debates about race, gender, sexual orientation, mental health, social justice, and national and/or personal responsibility.</w:t>
      </w:r>
    </w:p>
    <w:p w14:paraId="16F29891" w14:textId="77777777" w:rsidR="00953132" w:rsidRDefault="00953132" w:rsidP="00953132">
      <w:pPr>
        <w:pStyle w:val="Body1"/>
        <w:rPr>
          <w:rFonts w:ascii="Times" w:hAnsi="Times" w:cs="Baskerville"/>
          <w:color w:val="18376A"/>
          <w:szCs w:val="24"/>
        </w:rPr>
      </w:pPr>
    </w:p>
    <w:p w14:paraId="0281F7FF" w14:textId="2669E22B" w:rsidR="00953132" w:rsidRPr="00033304" w:rsidRDefault="00953132" w:rsidP="00953132">
      <w:pPr>
        <w:pStyle w:val="Body1"/>
        <w:rPr>
          <w:rFonts w:ascii="Times" w:hAnsi="Times" w:cs="Baskerville"/>
          <w:color w:val="18376A"/>
          <w:szCs w:val="24"/>
        </w:rPr>
      </w:pPr>
      <w:r w:rsidRPr="00033304">
        <w:rPr>
          <w:rFonts w:ascii="Times" w:hAnsi="Times" w:cs="Baskerville"/>
          <w:color w:val="18376A"/>
          <w:szCs w:val="24"/>
        </w:rPr>
        <w:t xml:space="preserve">No film can be totally faithful to a written source; filmmakers perforce use different methods than do writers to tell their stories, to thrill and provoke.  </w:t>
      </w:r>
      <w:r w:rsidR="006D1046">
        <w:rPr>
          <w:rFonts w:ascii="Times" w:hAnsi="Times" w:cs="Baskerville"/>
          <w:color w:val="18376A"/>
          <w:szCs w:val="24"/>
        </w:rPr>
        <w:t xml:space="preserve">The films that this course features are all </w:t>
      </w:r>
      <w:r>
        <w:rPr>
          <w:rFonts w:ascii="Times" w:hAnsi="Times" w:cs="Baskerville"/>
          <w:color w:val="18376A"/>
          <w:szCs w:val="24"/>
        </w:rPr>
        <w:t xml:space="preserve">“rogue </w:t>
      </w:r>
      <w:r w:rsidR="006F6F1C">
        <w:rPr>
          <w:rFonts w:ascii="Times" w:hAnsi="Times" w:cs="Baskerville"/>
          <w:color w:val="18376A"/>
          <w:szCs w:val="24"/>
        </w:rPr>
        <w:t>adaptations</w:t>
      </w:r>
      <w:r>
        <w:rPr>
          <w:rFonts w:ascii="Times" w:hAnsi="Times" w:cs="Baskerville"/>
          <w:color w:val="18376A"/>
          <w:szCs w:val="24"/>
        </w:rPr>
        <w:t xml:space="preserve">,” that is, </w:t>
      </w:r>
      <w:r w:rsidRPr="00033304">
        <w:rPr>
          <w:rFonts w:ascii="Times" w:hAnsi="Times" w:cs="Baskerville"/>
          <w:color w:val="18376A"/>
          <w:szCs w:val="24"/>
        </w:rPr>
        <w:t>films that aggressively</w:t>
      </w:r>
      <w:r>
        <w:rPr>
          <w:rFonts w:ascii="Times" w:hAnsi="Times" w:cs="Baskerville"/>
          <w:color w:val="18376A"/>
          <w:szCs w:val="24"/>
        </w:rPr>
        <w:t xml:space="preserve"> and self-consciously</w:t>
      </w:r>
      <w:r w:rsidRPr="00033304">
        <w:rPr>
          <w:rFonts w:ascii="Times" w:hAnsi="Times" w:cs="Baskerville"/>
          <w:color w:val="18376A"/>
          <w:szCs w:val="24"/>
        </w:rPr>
        <w:t xml:space="preserve"> transform their literary sources—reinterpreting characters and retooling plots to create monsters that offer different visions of what we </w:t>
      </w:r>
      <w:proofErr w:type="gramStart"/>
      <w:r w:rsidRPr="00033304">
        <w:rPr>
          <w:rFonts w:ascii="Times" w:hAnsi="Times" w:cs="Baskerville"/>
          <w:color w:val="18376A"/>
          <w:szCs w:val="24"/>
        </w:rPr>
        <w:t>have to</w:t>
      </w:r>
      <w:proofErr w:type="gramEnd"/>
      <w:r w:rsidRPr="00033304">
        <w:rPr>
          <w:rFonts w:ascii="Times" w:hAnsi="Times" w:cs="Baskerville"/>
          <w:color w:val="18376A"/>
          <w:szCs w:val="24"/>
        </w:rPr>
        <w:t xml:space="preserve"> fear and of how we can (or cannot) overcome the monsters without and within. </w:t>
      </w:r>
      <w:r w:rsidR="006F6F1C">
        <w:rPr>
          <w:rFonts w:ascii="Times" w:hAnsi="Times" w:cs="Baskerville"/>
          <w:color w:val="18376A"/>
          <w:szCs w:val="24"/>
        </w:rPr>
        <w:t xml:space="preserve"> The film/literature pairings we will examine </w:t>
      </w:r>
      <w:r w:rsidR="008F3434">
        <w:rPr>
          <w:rFonts w:ascii="Times" w:hAnsi="Times" w:cs="Baskerville"/>
          <w:color w:val="18376A"/>
          <w:szCs w:val="24"/>
        </w:rPr>
        <w:t>constitute</w:t>
      </w:r>
      <w:r w:rsidR="006F6F1C">
        <w:rPr>
          <w:rFonts w:ascii="Times" w:hAnsi="Times" w:cs="Baskerville"/>
          <w:color w:val="18376A"/>
          <w:szCs w:val="24"/>
        </w:rPr>
        <w:t xml:space="preserve"> debates on </w:t>
      </w:r>
      <w:r w:rsidR="006D1046">
        <w:rPr>
          <w:rFonts w:ascii="Times" w:hAnsi="Times" w:cs="Baskerville"/>
          <w:color w:val="18376A"/>
          <w:szCs w:val="24"/>
        </w:rPr>
        <w:t xml:space="preserve">issues pertaining to personal wellbeing </w:t>
      </w:r>
      <w:r w:rsidR="006D1046">
        <w:rPr>
          <w:rFonts w:ascii="Times" w:hAnsi="Times" w:cs="Baskerville"/>
          <w:color w:val="18376A"/>
          <w:szCs w:val="24"/>
        </w:rPr>
        <w:lastRenderedPageBreak/>
        <w:t>and social justice</w:t>
      </w:r>
      <w:r w:rsidR="006F6F1C">
        <w:rPr>
          <w:rFonts w:ascii="Times" w:hAnsi="Times" w:cs="Baskerville"/>
          <w:color w:val="18376A"/>
          <w:szCs w:val="24"/>
        </w:rPr>
        <w:t xml:space="preserve">.  Through your </w:t>
      </w:r>
      <w:r w:rsidR="00A570C8">
        <w:rPr>
          <w:rFonts w:ascii="Times" w:hAnsi="Times" w:cs="Baskerville"/>
          <w:color w:val="18376A"/>
          <w:szCs w:val="24"/>
        </w:rPr>
        <w:t>director’s notebook</w:t>
      </w:r>
      <w:r w:rsidR="006F6F1C">
        <w:rPr>
          <w:rFonts w:ascii="Times" w:hAnsi="Times" w:cs="Baskerville"/>
          <w:color w:val="18376A"/>
          <w:szCs w:val="24"/>
        </w:rPr>
        <w:t>, discussions, and final project, you will have the opportunity to join those debates and update them, imagining adaptations that speak to the fears, anxieties, and aspirations that haunt you as denizens of twenty-first-century America.</w:t>
      </w:r>
    </w:p>
    <w:p w14:paraId="40723E1F" w14:textId="7B64E8C8" w:rsidR="00E53214" w:rsidRPr="00953132" w:rsidRDefault="000B43F3" w:rsidP="0091460D">
      <w:pPr>
        <w:pStyle w:val="Heading2"/>
        <w:rPr>
          <w:rFonts w:ascii="Cambria" w:hAnsi="Cambria"/>
        </w:rPr>
      </w:pPr>
      <w:r w:rsidRPr="00953132">
        <w:rPr>
          <w:rFonts w:ascii="Cambria" w:hAnsi="Cambria"/>
        </w:rPr>
        <w:t>L</w:t>
      </w:r>
      <w:r w:rsidR="00E53214" w:rsidRPr="00953132">
        <w:rPr>
          <w:rFonts w:ascii="Cambria" w:hAnsi="Cambria"/>
        </w:rPr>
        <w:t xml:space="preserve">earning </w:t>
      </w:r>
      <w:r w:rsidRPr="00953132">
        <w:rPr>
          <w:rFonts w:ascii="Cambria" w:hAnsi="Cambria"/>
        </w:rPr>
        <w:t>O</w:t>
      </w:r>
      <w:r w:rsidR="00E53214" w:rsidRPr="00953132">
        <w:rPr>
          <w:rFonts w:ascii="Cambria" w:hAnsi="Cambria"/>
        </w:rPr>
        <w:t>utcomes</w:t>
      </w:r>
    </w:p>
    <w:p w14:paraId="79C5F9C9" w14:textId="3FDD0894" w:rsidR="00E53214" w:rsidRPr="00953132" w:rsidRDefault="00E53214" w:rsidP="00E53214">
      <w:pPr>
        <w:rPr>
          <w:rFonts w:ascii="Cambria" w:hAnsi="Cambria"/>
        </w:rPr>
      </w:pPr>
      <w:r w:rsidRPr="00953132">
        <w:rPr>
          <w:rFonts w:ascii="Cambria" w:hAnsi="Cambria"/>
        </w:rPr>
        <w:t>By the end of this course, students should successfully be able to:</w:t>
      </w:r>
    </w:p>
    <w:p w14:paraId="1D9EF7D9" w14:textId="77777777" w:rsidR="00136C5A" w:rsidRPr="00953132" w:rsidRDefault="00136C5A" w:rsidP="00E53214">
      <w:pPr>
        <w:rPr>
          <w:rFonts w:ascii="Cambria" w:hAnsi="Cambria"/>
        </w:rPr>
      </w:pPr>
    </w:p>
    <w:p w14:paraId="43161F26" w14:textId="51B2CFD9" w:rsidR="00EF0F42" w:rsidRPr="00953132" w:rsidRDefault="00136C5A" w:rsidP="00EF0F42">
      <w:pPr>
        <w:pStyle w:val="ListBullet"/>
        <w:rPr>
          <w:rFonts w:ascii="Cambria" w:hAnsi="Cambria"/>
        </w:rPr>
      </w:pPr>
      <w:r w:rsidRPr="00953132">
        <w:rPr>
          <w:rFonts w:ascii="Cambria" w:hAnsi="Cambria"/>
        </w:rPr>
        <w:t xml:space="preserve">Identify the ways in which literature and film use monsters join debates on </w:t>
      </w:r>
      <w:r w:rsidR="001D453C">
        <w:rPr>
          <w:rFonts w:ascii="Cambria" w:hAnsi="Cambria"/>
        </w:rPr>
        <w:t>urgent</w:t>
      </w:r>
      <w:r w:rsidRPr="00953132">
        <w:rPr>
          <w:rFonts w:ascii="Cambria" w:hAnsi="Cambria"/>
        </w:rPr>
        <w:t xml:space="preserve"> contemporary issues.</w:t>
      </w:r>
    </w:p>
    <w:p w14:paraId="3D5FB446" w14:textId="0AD4C453" w:rsidR="00EF0F42" w:rsidRPr="00953132" w:rsidRDefault="00136C5A" w:rsidP="00EF0F42">
      <w:pPr>
        <w:pStyle w:val="ListBullet"/>
        <w:rPr>
          <w:rFonts w:ascii="Cambria" w:hAnsi="Cambria"/>
        </w:rPr>
      </w:pPr>
      <w:r w:rsidRPr="00953132">
        <w:rPr>
          <w:rFonts w:ascii="Cambria" w:hAnsi="Cambria"/>
        </w:rPr>
        <w:t>Assess</w:t>
      </w:r>
      <w:r w:rsidR="001D453C">
        <w:rPr>
          <w:rFonts w:ascii="Cambria" w:hAnsi="Cambria"/>
        </w:rPr>
        <w:t xml:space="preserve"> films’ multifarious</w:t>
      </w:r>
      <w:r w:rsidR="006D1046">
        <w:rPr>
          <w:rFonts w:ascii="Cambria" w:hAnsi="Cambria"/>
        </w:rPr>
        <w:t>, often antagonistic,</w:t>
      </w:r>
      <w:r w:rsidR="001D453C">
        <w:rPr>
          <w:rFonts w:ascii="Cambria" w:hAnsi="Cambria"/>
        </w:rPr>
        <w:t xml:space="preserve"> relationships to their literary sources.</w:t>
      </w:r>
    </w:p>
    <w:p w14:paraId="74D266B2" w14:textId="0FC63DBF" w:rsidR="00EF0F42" w:rsidRDefault="001D453C" w:rsidP="00EF0F42">
      <w:pPr>
        <w:pStyle w:val="ListBullet"/>
        <w:rPr>
          <w:rFonts w:ascii="Cambria" w:hAnsi="Cambria"/>
        </w:rPr>
      </w:pPr>
      <w:r>
        <w:rPr>
          <w:rFonts w:ascii="Cambria" w:hAnsi="Cambria"/>
        </w:rPr>
        <w:t xml:space="preserve">Learn how films and literary works </w:t>
      </w:r>
      <w:r w:rsidR="006D1046">
        <w:rPr>
          <w:rFonts w:ascii="Cambria" w:hAnsi="Cambria"/>
        </w:rPr>
        <w:t xml:space="preserve">have </w:t>
      </w:r>
      <w:r>
        <w:rPr>
          <w:rFonts w:ascii="Cambria" w:hAnsi="Cambria"/>
        </w:rPr>
        <w:t>anticipated social, personal, and national problems before they were identified as such.</w:t>
      </w:r>
    </w:p>
    <w:p w14:paraId="5F4C0B83" w14:textId="12B5E6F3" w:rsidR="001D453C" w:rsidRPr="00953132" w:rsidRDefault="001D453C" w:rsidP="00EF0F42">
      <w:pPr>
        <w:pStyle w:val="ListBullet"/>
        <w:rPr>
          <w:rFonts w:ascii="Cambria" w:hAnsi="Cambria"/>
        </w:rPr>
      </w:pPr>
      <w:r>
        <w:rPr>
          <w:rFonts w:ascii="Cambria" w:hAnsi="Cambria"/>
        </w:rPr>
        <w:t>Practice using monsters to think about the problems</w:t>
      </w:r>
      <w:r w:rsidR="008F3434">
        <w:rPr>
          <w:rFonts w:ascii="Cambria" w:hAnsi="Cambria"/>
        </w:rPr>
        <w:t>—personal, national, global—</w:t>
      </w:r>
      <w:r>
        <w:rPr>
          <w:rFonts w:ascii="Cambria" w:hAnsi="Cambria"/>
        </w:rPr>
        <w:t>that confront us</w:t>
      </w:r>
      <w:r w:rsidR="008F3434">
        <w:rPr>
          <w:rFonts w:ascii="Cambria" w:hAnsi="Cambria"/>
        </w:rPr>
        <w:t xml:space="preserve"> </w:t>
      </w:r>
      <w:r>
        <w:rPr>
          <w:rFonts w:ascii="Cambria" w:hAnsi="Cambria"/>
        </w:rPr>
        <w:t>in the twenty-first century.</w:t>
      </w:r>
    </w:p>
    <w:p w14:paraId="0404B34E" w14:textId="5990668F" w:rsidR="00E53214" w:rsidRPr="00953132" w:rsidRDefault="00E53214" w:rsidP="0091460D">
      <w:pPr>
        <w:pStyle w:val="Heading2"/>
        <w:rPr>
          <w:rFonts w:ascii="Cambria" w:hAnsi="Cambria"/>
        </w:rPr>
      </w:pPr>
      <w:r w:rsidRPr="00953132">
        <w:rPr>
          <w:rFonts w:ascii="Cambria" w:hAnsi="Cambria"/>
        </w:rPr>
        <w:t xml:space="preserve">General </w:t>
      </w:r>
      <w:r w:rsidR="003C7D8C" w:rsidRPr="00953132">
        <w:rPr>
          <w:rFonts w:ascii="Cambria" w:hAnsi="Cambria"/>
        </w:rPr>
        <w:t>E</w:t>
      </w:r>
      <w:r w:rsidRPr="00953132">
        <w:rPr>
          <w:rFonts w:ascii="Cambria" w:hAnsi="Cambria"/>
        </w:rPr>
        <w:t xml:space="preserve">ducation </w:t>
      </w:r>
      <w:r w:rsidR="003C7D8C" w:rsidRPr="00953132">
        <w:rPr>
          <w:rFonts w:ascii="Cambria" w:hAnsi="Cambria"/>
        </w:rPr>
        <w:t>E</w:t>
      </w:r>
      <w:r w:rsidRPr="00953132">
        <w:rPr>
          <w:rFonts w:ascii="Cambria" w:hAnsi="Cambria"/>
        </w:rPr>
        <w:t xml:space="preserve">xpected </w:t>
      </w:r>
      <w:r w:rsidR="003C7D8C" w:rsidRPr="00953132">
        <w:rPr>
          <w:rFonts w:ascii="Cambria" w:hAnsi="Cambria"/>
        </w:rPr>
        <w:t>L</w:t>
      </w:r>
      <w:r w:rsidRPr="00953132">
        <w:rPr>
          <w:rFonts w:ascii="Cambria" w:hAnsi="Cambria"/>
        </w:rPr>
        <w:t xml:space="preserve">earning </w:t>
      </w:r>
      <w:r w:rsidR="003C7D8C" w:rsidRPr="00953132">
        <w:rPr>
          <w:rFonts w:ascii="Cambria" w:hAnsi="Cambria"/>
        </w:rPr>
        <w:t>O</w:t>
      </w:r>
      <w:r w:rsidRPr="00953132">
        <w:rPr>
          <w:rFonts w:ascii="Cambria" w:hAnsi="Cambria"/>
        </w:rPr>
        <w:t>utcomes</w:t>
      </w:r>
    </w:p>
    <w:p w14:paraId="29FF7DBF" w14:textId="17AD7FAD" w:rsidR="00CC122F" w:rsidRDefault="00E53214" w:rsidP="00E53214">
      <w:pPr>
        <w:rPr>
          <w:rFonts w:ascii="Cambria" w:hAnsi="Cambria"/>
        </w:rPr>
      </w:pPr>
      <w:r w:rsidRPr="00953132">
        <w:rPr>
          <w:rFonts w:ascii="Cambria" w:hAnsi="Cambria"/>
        </w:rPr>
        <w:t xml:space="preserve">As part of the </w:t>
      </w:r>
      <w:r w:rsidR="00CC122F" w:rsidRPr="00953132">
        <w:rPr>
          <w:rFonts w:ascii="Cambria" w:hAnsi="Cambria"/>
        </w:rPr>
        <w:t>Health and Wellbeing and Citizenship for a Just and Diverse World</w:t>
      </w:r>
      <w:r w:rsidRPr="00953132">
        <w:rPr>
          <w:rFonts w:ascii="Cambria" w:hAnsi="Cambria"/>
        </w:rPr>
        <w:t xml:space="preserve"> </w:t>
      </w:r>
      <w:r w:rsidR="00CC122F" w:rsidRPr="00953132">
        <w:rPr>
          <w:rFonts w:ascii="Cambria" w:hAnsi="Cambria"/>
        </w:rPr>
        <w:t>themes</w:t>
      </w:r>
      <w:r w:rsidRPr="00953132">
        <w:rPr>
          <w:rFonts w:ascii="Cambria" w:hAnsi="Cambria"/>
        </w:rPr>
        <w:t xml:space="preserve"> of the General Education curriculum, this course is designed to prepare students to be able to do the following:</w:t>
      </w:r>
    </w:p>
    <w:p w14:paraId="49043741" w14:textId="41C89141" w:rsidR="006F14A9" w:rsidRDefault="006F14A9" w:rsidP="00E53214">
      <w:pPr>
        <w:rPr>
          <w:rFonts w:ascii="Cambria" w:hAnsi="Cambria"/>
        </w:rPr>
      </w:pPr>
    </w:p>
    <w:p w14:paraId="34948FB4" w14:textId="77777777" w:rsidR="006F14A9" w:rsidRPr="00D101A6" w:rsidRDefault="006F14A9" w:rsidP="006F14A9">
      <w:pPr>
        <w:rPr>
          <w:color w:val="333333" w:themeColor="text1"/>
          <w:sz w:val="20"/>
          <w:szCs w:val="20"/>
        </w:rPr>
      </w:pPr>
    </w:p>
    <w:tbl>
      <w:tblPr>
        <w:tblStyle w:val="TableGrid"/>
        <w:tblpPr w:leftFromText="180" w:rightFromText="180" w:vertAnchor="text" w:horzAnchor="margin" w:tblpY="1"/>
        <w:tblW w:w="0" w:type="auto"/>
        <w:tblLook w:val="04A0" w:firstRow="1" w:lastRow="0" w:firstColumn="1" w:lastColumn="0" w:noHBand="0" w:noVBand="1"/>
      </w:tblPr>
      <w:tblGrid>
        <w:gridCol w:w="3318"/>
        <w:gridCol w:w="3257"/>
        <w:gridCol w:w="2775"/>
      </w:tblGrid>
      <w:tr w:rsidR="006F14A9" w:rsidRPr="00D101A6" w14:paraId="06731580" w14:textId="77777777" w:rsidTr="0099448E">
        <w:trPr>
          <w:trHeight w:val="260"/>
        </w:trPr>
        <w:tc>
          <w:tcPr>
            <w:tcW w:w="9350" w:type="dxa"/>
            <w:gridSpan w:val="3"/>
            <w:shd w:val="clear" w:color="auto" w:fill="92D050"/>
            <w:vAlign w:val="center"/>
          </w:tcPr>
          <w:p w14:paraId="4259B49F" w14:textId="77777777" w:rsidR="006F14A9" w:rsidRPr="00D101A6" w:rsidRDefault="006F14A9" w:rsidP="0099448E">
            <w:pPr>
              <w:jc w:val="center"/>
              <w:rPr>
                <w:b/>
                <w:bCs/>
                <w:color w:val="FFFFFF" w:themeColor="background1"/>
                <w:sz w:val="20"/>
                <w:szCs w:val="20"/>
              </w:rPr>
            </w:pPr>
            <w:r w:rsidRPr="00D101A6">
              <w:rPr>
                <w:b/>
                <w:bCs/>
                <w:color w:val="FFFFFF" w:themeColor="background1"/>
                <w:sz w:val="20"/>
                <w:szCs w:val="20"/>
              </w:rPr>
              <w:t>Theme: Health &amp; Wellbeing</w:t>
            </w:r>
          </w:p>
        </w:tc>
      </w:tr>
      <w:tr w:rsidR="006F14A9" w:rsidRPr="00D101A6" w14:paraId="7946629C" w14:textId="77777777" w:rsidTr="0099448E">
        <w:trPr>
          <w:trHeight w:val="46"/>
        </w:trPr>
        <w:tc>
          <w:tcPr>
            <w:tcW w:w="3318" w:type="dxa"/>
            <w:vAlign w:val="center"/>
          </w:tcPr>
          <w:p w14:paraId="080C8BE5" w14:textId="77777777" w:rsidR="006F14A9" w:rsidRPr="00D101A6" w:rsidRDefault="006F14A9" w:rsidP="0099448E">
            <w:pPr>
              <w:jc w:val="center"/>
              <w:rPr>
                <w:b/>
                <w:bCs/>
                <w:sz w:val="20"/>
                <w:szCs w:val="20"/>
              </w:rPr>
            </w:pPr>
            <w:r w:rsidRPr="00D101A6">
              <w:rPr>
                <w:b/>
                <w:bCs/>
                <w:sz w:val="20"/>
                <w:szCs w:val="20"/>
              </w:rPr>
              <w:t>Goal</w:t>
            </w:r>
          </w:p>
        </w:tc>
        <w:tc>
          <w:tcPr>
            <w:tcW w:w="3257" w:type="dxa"/>
            <w:vAlign w:val="center"/>
          </w:tcPr>
          <w:p w14:paraId="645F931A" w14:textId="77777777" w:rsidR="006F14A9" w:rsidRPr="00D101A6" w:rsidRDefault="006F14A9" w:rsidP="0099448E">
            <w:pPr>
              <w:jc w:val="center"/>
              <w:rPr>
                <w:b/>
                <w:bCs/>
                <w:sz w:val="20"/>
                <w:szCs w:val="20"/>
              </w:rPr>
            </w:pPr>
            <w:r w:rsidRPr="00D101A6">
              <w:rPr>
                <w:b/>
                <w:bCs/>
                <w:sz w:val="20"/>
                <w:szCs w:val="20"/>
              </w:rPr>
              <w:t>Expected Learning Outcomes</w:t>
            </w:r>
          </w:p>
        </w:tc>
        <w:tc>
          <w:tcPr>
            <w:tcW w:w="2775" w:type="dxa"/>
          </w:tcPr>
          <w:p w14:paraId="419B2E27" w14:textId="77777777" w:rsidR="006F14A9" w:rsidRPr="00D101A6" w:rsidRDefault="006F14A9" w:rsidP="0099448E">
            <w:pPr>
              <w:jc w:val="center"/>
              <w:rPr>
                <w:b/>
                <w:bCs/>
                <w:sz w:val="20"/>
                <w:szCs w:val="20"/>
              </w:rPr>
            </w:pPr>
            <w:r>
              <w:rPr>
                <w:b/>
                <w:bCs/>
                <w:sz w:val="20"/>
                <w:szCs w:val="20"/>
              </w:rPr>
              <w:t>Related Course Content</w:t>
            </w:r>
          </w:p>
        </w:tc>
      </w:tr>
      <w:tr w:rsidR="006F14A9" w:rsidRPr="00D101A6" w14:paraId="351D8600" w14:textId="77777777" w:rsidTr="0099448E">
        <w:tc>
          <w:tcPr>
            <w:tcW w:w="3318" w:type="dxa"/>
            <w:vMerge w:val="restart"/>
            <w:vAlign w:val="center"/>
          </w:tcPr>
          <w:p w14:paraId="1C41EFB6" w14:textId="77777777" w:rsidR="006F14A9" w:rsidRPr="00D101A6" w:rsidRDefault="006F14A9" w:rsidP="0099448E">
            <w:pPr>
              <w:rPr>
                <w:b/>
                <w:bCs/>
                <w:sz w:val="20"/>
                <w:szCs w:val="20"/>
              </w:rPr>
            </w:pPr>
            <w:r w:rsidRPr="00D101A6">
              <w:rPr>
                <w:b/>
                <w:bCs/>
                <w:sz w:val="20"/>
                <w:szCs w:val="20"/>
              </w:rPr>
              <w:t>GOAL: Students will explore and analyze health and wellbeing through attention to at least two of the nine dimensions of wellness: physical, mental, emotional, career, environmental, spiritual, intellectual, creative, and financial.</w:t>
            </w:r>
          </w:p>
        </w:tc>
        <w:tc>
          <w:tcPr>
            <w:tcW w:w="3257" w:type="dxa"/>
            <w:vAlign w:val="center"/>
          </w:tcPr>
          <w:p w14:paraId="2895E878" w14:textId="77777777" w:rsidR="006F14A9" w:rsidRPr="00D101A6" w:rsidRDefault="006F14A9" w:rsidP="0099448E">
            <w:pPr>
              <w:spacing w:after="160" w:line="259" w:lineRule="auto"/>
              <w:rPr>
                <w:b/>
                <w:bCs/>
                <w:sz w:val="20"/>
                <w:szCs w:val="20"/>
              </w:rPr>
            </w:pPr>
            <w:r w:rsidRPr="00D101A6">
              <w:rPr>
                <w:b/>
                <w:bCs/>
                <w:sz w:val="20"/>
                <w:szCs w:val="20"/>
              </w:rPr>
              <w:t xml:space="preserve">Successful students </w:t>
            </w:r>
            <w:proofErr w:type="gramStart"/>
            <w:r w:rsidRPr="00D101A6">
              <w:rPr>
                <w:b/>
                <w:bCs/>
                <w:sz w:val="20"/>
                <w:szCs w:val="20"/>
              </w:rPr>
              <w:t>are able to</w:t>
            </w:r>
            <w:proofErr w:type="gramEnd"/>
            <w:r w:rsidRPr="00D101A6">
              <w:rPr>
                <w:b/>
                <w:bCs/>
                <w:sz w:val="20"/>
                <w:szCs w:val="20"/>
              </w:rPr>
              <w:t>…</w:t>
            </w:r>
          </w:p>
          <w:p w14:paraId="1A0404C9" w14:textId="77777777" w:rsidR="006F14A9" w:rsidRPr="00D101A6" w:rsidRDefault="006F14A9" w:rsidP="0099448E">
            <w:pPr>
              <w:spacing w:after="160" w:line="259" w:lineRule="auto"/>
              <w:rPr>
                <w:sz w:val="20"/>
                <w:szCs w:val="20"/>
              </w:rPr>
            </w:pPr>
            <w:r w:rsidRPr="00D101A6">
              <w:rPr>
                <w:b/>
                <w:bCs/>
                <w:sz w:val="20"/>
                <w:szCs w:val="20"/>
              </w:rPr>
              <w:t>1.1</w:t>
            </w:r>
            <w:r w:rsidRPr="00D101A6">
              <w:rPr>
                <w:sz w:val="20"/>
                <w:szCs w:val="20"/>
              </w:rPr>
              <w:t xml:space="preserve"> Explore and analyze health and wellbeing from theoretical, socio-economic, technological, policy, and/or personal perspectives. </w:t>
            </w:r>
          </w:p>
        </w:tc>
        <w:tc>
          <w:tcPr>
            <w:tcW w:w="2775" w:type="dxa"/>
          </w:tcPr>
          <w:p w14:paraId="26D9A004" w14:textId="77777777" w:rsidR="006F14A9" w:rsidRDefault="006F14A9" w:rsidP="0099448E">
            <w:pPr>
              <w:pStyle w:val="NormalWeb"/>
              <w:spacing w:before="0" w:beforeAutospacing="0" w:after="0" w:afterAutospacing="0"/>
              <w:rPr>
                <w:b/>
                <w:bCs/>
                <w:color w:val="333333" w:themeColor="text1"/>
                <w:shd w:val="clear" w:color="auto" w:fill="FFFFFF"/>
              </w:rPr>
            </w:pPr>
            <w:r>
              <w:rPr>
                <w:b/>
                <w:bCs/>
                <w:color w:val="333333" w:themeColor="text1"/>
                <w:shd w:val="clear" w:color="auto" w:fill="FFFFFF"/>
              </w:rPr>
              <w:t>In this course, students will …</w:t>
            </w:r>
          </w:p>
          <w:p w14:paraId="2738478C" w14:textId="4D48B0DC" w:rsidR="006F14A9" w:rsidRPr="00D101A6" w:rsidRDefault="006F14A9" w:rsidP="0099448E">
            <w:pPr>
              <w:pStyle w:val="NormalWeb"/>
              <w:spacing w:before="0" w:beforeAutospacing="0" w:after="0" w:afterAutospacing="0"/>
              <w:rPr>
                <w:b/>
                <w:bCs/>
                <w:color w:val="333333" w:themeColor="text1"/>
                <w:shd w:val="clear" w:color="auto" w:fill="FFFFFF"/>
              </w:rPr>
            </w:pPr>
            <w:r>
              <w:rPr>
                <w:rFonts w:ascii="Cambria" w:hAnsi="Cambria"/>
              </w:rPr>
              <w:t>analyze</w:t>
            </w:r>
            <w:r w:rsidRPr="00953132">
              <w:rPr>
                <w:rFonts w:ascii="Cambria" w:hAnsi="Cambria"/>
              </w:rPr>
              <w:t xml:space="preserve"> how novel(la)s and films have identified and explored issues pertaining to physical, mental, emotional, spiritual, and creative health and wellbeing, including mental illness, substance abuse, and domestic violence.  Students will learn how literature and film have investigated these issues in tandem with—and sometimes well in advance of</w:t>
            </w:r>
            <w:r w:rsidR="006D1046">
              <w:rPr>
                <w:rFonts w:ascii="Cambria" w:hAnsi="Cambria"/>
              </w:rPr>
              <w:t>—</w:t>
            </w:r>
            <w:r w:rsidRPr="00953132">
              <w:rPr>
                <w:rFonts w:ascii="Cambria" w:hAnsi="Cambria"/>
              </w:rPr>
              <w:t xml:space="preserve">medicine, social sciences, and psychiatry. </w:t>
            </w:r>
            <w:r>
              <w:rPr>
                <w:rFonts w:ascii="Cambria" w:hAnsi="Cambria"/>
              </w:rPr>
              <w:t xml:space="preserve"> </w:t>
            </w:r>
          </w:p>
        </w:tc>
      </w:tr>
      <w:tr w:rsidR="006F14A9" w:rsidRPr="00D101A6" w14:paraId="1F242545" w14:textId="77777777" w:rsidTr="0099448E">
        <w:trPr>
          <w:trHeight w:val="611"/>
        </w:trPr>
        <w:tc>
          <w:tcPr>
            <w:tcW w:w="3318" w:type="dxa"/>
            <w:vMerge/>
            <w:vAlign w:val="center"/>
          </w:tcPr>
          <w:p w14:paraId="48AA740F" w14:textId="77777777" w:rsidR="006F14A9" w:rsidRPr="00D101A6" w:rsidRDefault="006F14A9" w:rsidP="0099448E">
            <w:pPr>
              <w:rPr>
                <w:b/>
                <w:bCs/>
                <w:sz w:val="20"/>
                <w:szCs w:val="20"/>
              </w:rPr>
            </w:pPr>
          </w:p>
        </w:tc>
        <w:tc>
          <w:tcPr>
            <w:tcW w:w="3257" w:type="dxa"/>
            <w:vAlign w:val="center"/>
          </w:tcPr>
          <w:p w14:paraId="4E3336EB" w14:textId="77777777" w:rsidR="006F14A9" w:rsidRPr="00D101A6" w:rsidRDefault="006F14A9" w:rsidP="0099448E">
            <w:pPr>
              <w:spacing w:after="160" w:line="259" w:lineRule="auto"/>
              <w:rPr>
                <w:sz w:val="20"/>
                <w:szCs w:val="20"/>
              </w:rPr>
            </w:pPr>
            <w:r w:rsidRPr="00D101A6">
              <w:rPr>
                <w:b/>
                <w:bCs/>
                <w:sz w:val="20"/>
                <w:szCs w:val="20"/>
              </w:rPr>
              <w:t>1.2</w:t>
            </w:r>
            <w:r w:rsidRPr="00D101A6">
              <w:rPr>
                <w:sz w:val="20"/>
                <w:szCs w:val="20"/>
              </w:rPr>
              <w:t xml:space="preserve"> Identify, reflect on, and apply the skills needed for resiliency and wellbeing.</w:t>
            </w:r>
          </w:p>
        </w:tc>
        <w:tc>
          <w:tcPr>
            <w:tcW w:w="2775" w:type="dxa"/>
          </w:tcPr>
          <w:p w14:paraId="2A7D4D14" w14:textId="77777777" w:rsidR="006F14A9" w:rsidRPr="006D1046" w:rsidRDefault="006F14A9" w:rsidP="006F14A9">
            <w:pPr>
              <w:rPr>
                <w:rFonts w:ascii="Cambria" w:hAnsi="Cambria"/>
                <w:sz w:val="20"/>
                <w:szCs w:val="20"/>
              </w:rPr>
            </w:pPr>
            <w:r w:rsidRPr="006D1046">
              <w:rPr>
                <w:rFonts w:ascii="Cambria" w:hAnsi="Cambria"/>
                <w:sz w:val="20"/>
                <w:szCs w:val="20"/>
              </w:rPr>
              <w:t xml:space="preserve">appreciate the potential of literature and film to advance social and personal health and in so doing develop the skills needed for resiliency and wellbeing.  </w:t>
            </w:r>
          </w:p>
          <w:p w14:paraId="1DCEBC8D" w14:textId="77777777" w:rsidR="006F14A9" w:rsidRPr="00D101A6" w:rsidRDefault="006F14A9" w:rsidP="0099448E">
            <w:pPr>
              <w:rPr>
                <w:b/>
                <w:bCs/>
                <w:sz w:val="20"/>
                <w:szCs w:val="20"/>
              </w:rPr>
            </w:pPr>
          </w:p>
        </w:tc>
      </w:tr>
    </w:tbl>
    <w:p w14:paraId="46793FE2" w14:textId="7607C352" w:rsidR="006F14A9" w:rsidRDefault="006F14A9" w:rsidP="00E53214">
      <w:pPr>
        <w:rPr>
          <w:rFonts w:ascii="Cambria" w:hAnsi="Cambria"/>
        </w:rPr>
      </w:pPr>
    </w:p>
    <w:p w14:paraId="22DD18D4" w14:textId="170E3032" w:rsidR="006D1046" w:rsidRDefault="006D1046" w:rsidP="00E53214">
      <w:pPr>
        <w:rPr>
          <w:rFonts w:ascii="Cambria" w:hAnsi="Cambria"/>
        </w:rPr>
      </w:pPr>
    </w:p>
    <w:p w14:paraId="165BA3F7" w14:textId="54ADFE3D" w:rsidR="006D1046" w:rsidRDefault="006D1046" w:rsidP="00E53214">
      <w:pPr>
        <w:rPr>
          <w:rFonts w:ascii="Cambria" w:hAnsi="Cambria"/>
        </w:rPr>
      </w:pPr>
    </w:p>
    <w:p w14:paraId="31FF5D40" w14:textId="2CA93A17" w:rsidR="006D1046" w:rsidRDefault="006D1046" w:rsidP="00E53214">
      <w:pPr>
        <w:rPr>
          <w:rFonts w:ascii="Cambria" w:hAnsi="Cambria"/>
        </w:rPr>
      </w:pPr>
    </w:p>
    <w:p w14:paraId="73265606" w14:textId="20BF23EF" w:rsidR="006D1046" w:rsidRDefault="006D1046" w:rsidP="00E53214">
      <w:pPr>
        <w:rPr>
          <w:rFonts w:ascii="Cambria" w:hAnsi="Cambria"/>
        </w:rPr>
      </w:pPr>
    </w:p>
    <w:p w14:paraId="5FD2561F" w14:textId="233EDC59" w:rsidR="006D1046" w:rsidRDefault="006D1046" w:rsidP="00E53214">
      <w:pPr>
        <w:rPr>
          <w:rFonts w:ascii="Cambria" w:hAnsi="Cambria"/>
        </w:rPr>
      </w:pPr>
    </w:p>
    <w:p w14:paraId="3D980A30" w14:textId="278E8AE8" w:rsidR="006D1046" w:rsidRDefault="006D1046" w:rsidP="00E53214">
      <w:pPr>
        <w:rPr>
          <w:rFonts w:ascii="Cambria" w:hAnsi="Cambria"/>
        </w:rPr>
      </w:pPr>
    </w:p>
    <w:p w14:paraId="2273A227" w14:textId="77777777" w:rsidR="006D1046" w:rsidRDefault="006D1046" w:rsidP="00E53214">
      <w:pPr>
        <w:rPr>
          <w:rFonts w:ascii="Cambria" w:hAnsi="Cambria"/>
        </w:rPr>
      </w:pPr>
    </w:p>
    <w:tbl>
      <w:tblPr>
        <w:tblStyle w:val="TableGrid"/>
        <w:tblW w:w="0" w:type="auto"/>
        <w:tblLook w:val="04A0" w:firstRow="1" w:lastRow="0" w:firstColumn="1" w:lastColumn="0" w:noHBand="0" w:noVBand="1"/>
      </w:tblPr>
      <w:tblGrid>
        <w:gridCol w:w="2695"/>
        <w:gridCol w:w="3836"/>
        <w:gridCol w:w="2819"/>
      </w:tblGrid>
      <w:tr w:rsidR="006D1046" w:rsidRPr="00D101A6" w14:paraId="2729218C" w14:textId="77777777" w:rsidTr="0099448E">
        <w:tc>
          <w:tcPr>
            <w:tcW w:w="9350" w:type="dxa"/>
            <w:gridSpan w:val="3"/>
            <w:shd w:val="clear" w:color="auto" w:fill="92D050"/>
          </w:tcPr>
          <w:p w14:paraId="7B347994" w14:textId="77777777" w:rsidR="006D1046" w:rsidRPr="00D101A6" w:rsidRDefault="006D1046" w:rsidP="0099448E">
            <w:pPr>
              <w:jc w:val="center"/>
              <w:rPr>
                <w:b/>
                <w:bCs/>
                <w:color w:val="FFFFFF" w:themeColor="background1"/>
                <w:sz w:val="20"/>
                <w:szCs w:val="20"/>
              </w:rPr>
            </w:pPr>
            <w:r w:rsidRPr="00D101A6">
              <w:rPr>
                <w:b/>
                <w:bCs/>
                <w:color w:val="FFFFFF" w:themeColor="background1"/>
                <w:sz w:val="20"/>
                <w:szCs w:val="20"/>
              </w:rPr>
              <w:t>Theme: Citizenship for a Just and Diverse World</w:t>
            </w:r>
          </w:p>
        </w:tc>
      </w:tr>
      <w:tr w:rsidR="006D1046" w:rsidRPr="00D101A6" w14:paraId="431166E6" w14:textId="77777777" w:rsidTr="0099448E">
        <w:tc>
          <w:tcPr>
            <w:tcW w:w="2695" w:type="dxa"/>
          </w:tcPr>
          <w:p w14:paraId="6FF8B838" w14:textId="77777777" w:rsidR="006D1046" w:rsidRPr="00D101A6" w:rsidRDefault="006D1046" w:rsidP="0099448E">
            <w:pPr>
              <w:jc w:val="center"/>
              <w:rPr>
                <w:b/>
                <w:bCs/>
                <w:sz w:val="20"/>
                <w:szCs w:val="20"/>
              </w:rPr>
            </w:pPr>
            <w:r w:rsidRPr="00D101A6">
              <w:rPr>
                <w:b/>
                <w:bCs/>
                <w:sz w:val="20"/>
                <w:szCs w:val="20"/>
              </w:rPr>
              <w:t>Goals</w:t>
            </w:r>
          </w:p>
        </w:tc>
        <w:tc>
          <w:tcPr>
            <w:tcW w:w="3836" w:type="dxa"/>
          </w:tcPr>
          <w:p w14:paraId="33C03DAC" w14:textId="77777777" w:rsidR="006D1046" w:rsidRPr="00D101A6" w:rsidRDefault="006D1046" w:rsidP="0099448E">
            <w:pPr>
              <w:jc w:val="center"/>
              <w:rPr>
                <w:b/>
                <w:bCs/>
                <w:sz w:val="20"/>
                <w:szCs w:val="20"/>
              </w:rPr>
            </w:pPr>
            <w:r w:rsidRPr="00D101A6">
              <w:rPr>
                <w:b/>
                <w:bCs/>
                <w:sz w:val="20"/>
                <w:szCs w:val="20"/>
              </w:rPr>
              <w:t>Expected Learning Outcomes</w:t>
            </w:r>
          </w:p>
        </w:tc>
        <w:tc>
          <w:tcPr>
            <w:tcW w:w="2819" w:type="dxa"/>
          </w:tcPr>
          <w:p w14:paraId="710AB6BD" w14:textId="77777777" w:rsidR="006D1046" w:rsidRPr="00D101A6" w:rsidRDefault="006D1046" w:rsidP="0099448E">
            <w:pPr>
              <w:jc w:val="center"/>
              <w:rPr>
                <w:b/>
                <w:bCs/>
                <w:sz w:val="20"/>
                <w:szCs w:val="20"/>
              </w:rPr>
            </w:pPr>
            <w:r>
              <w:rPr>
                <w:b/>
                <w:bCs/>
                <w:sz w:val="20"/>
                <w:szCs w:val="20"/>
              </w:rPr>
              <w:t>Related Course Content</w:t>
            </w:r>
          </w:p>
        </w:tc>
      </w:tr>
      <w:tr w:rsidR="006D1046" w:rsidRPr="00D101A6" w14:paraId="42104F19" w14:textId="77777777" w:rsidTr="0099448E">
        <w:tc>
          <w:tcPr>
            <w:tcW w:w="2695" w:type="dxa"/>
            <w:vMerge w:val="restart"/>
            <w:vAlign w:val="center"/>
          </w:tcPr>
          <w:p w14:paraId="0DA55150" w14:textId="77777777" w:rsidR="006D1046" w:rsidRPr="00D101A6" w:rsidRDefault="006D1046" w:rsidP="0099448E">
            <w:pPr>
              <w:rPr>
                <w:b/>
                <w:bCs/>
                <w:sz w:val="20"/>
                <w:szCs w:val="20"/>
              </w:rPr>
            </w:pPr>
            <w:r w:rsidRPr="00D101A6">
              <w:rPr>
                <w:b/>
                <w:bCs/>
                <w:sz w:val="20"/>
                <w:szCs w:val="20"/>
              </w:rPr>
              <w:t xml:space="preserve">GOAL 1: </w:t>
            </w:r>
            <w:r w:rsidRPr="00D101A6">
              <w:rPr>
                <w:b/>
                <w:bCs/>
                <w:sz w:val="20"/>
                <w:szCs w:val="20"/>
                <w:u w:val="single"/>
              </w:rPr>
              <w:t>Citizenship:</w:t>
            </w:r>
            <w:r w:rsidRPr="00D101A6">
              <w:rPr>
                <w:b/>
                <w:bCs/>
                <w:sz w:val="20"/>
                <w:szCs w:val="20"/>
              </w:rPr>
              <w:t xml:space="preserve"> Successful students will explore and analyze a range of perspectives on citizenship, across local, national, and global, and apply the knowledge, skills, and dispositions that constitute it.</w:t>
            </w:r>
          </w:p>
        </w:tc>
        <w:tc>
          <w:tcPr>
            <w:tcW w:w="3836" w:type="dxa"/>
            <w:vAlign w:val="center"/>
          </w:tcPr>
          <w:p w14:paraId="1A2D0FAE" w14:textId="77777777" w:rsidR="006D1046" w:rsidRPr="00D101A6" w:rsidRDefault="006D1046" w:rsidP="0099448E">
            <w:pPr>
              <w:pStyle w:val="NormalWeb"/>
              <w:spacing w:before="0" w:beforeAutospacing="0" w:after="0" w:afterAutospacing="0"/>
              <w:rPr>
                <w:b/>
                <w:bCs/>
                <w:color w:val="333333" w:themeColor="text1"/>
                <w:shd w:val="clear" w:color="auto" w:fill="FFFFFF"/>
              </w:rPr>
            </w:pPr>
            <w:r w:rsidRPr="00D101A6">
              <w:rPr>
                <w:b/>
                <w:bCs/>
                <w:color w:val="333333" w:themeColor="text1"/>
                <w:shd w:val="clear" w:color="auto" w:fill="FFFFFF"/>
              </w:rPr>
              <w:t xml:space="preserve">Successful students </w:t>
            </w:r>
            <w:proofErr w:type="gramStart"/>
            <w:r w:rsidRPr="00D101A6">
              <w:rPr>
                <w:b/>
                <w:bCs/>
                <w:color w:val="333333" w:themeColor="text1"/>
                <w:shd w:val="clear" w:color="auto" w:fill="FFFFFF"/>
              </w:rPr>
              <w:t>are able to</w:t>
            </w:r>
            <w:proofErr w:type="gramEnd"/>
            <w:r w:rsidRPr="00D101A6">
              <w:rPr>
                <w:b/>
                <w:bCs/>
                <w:color w:val="333333" w:themeColor="text1"/>
                <w:shd w:val="clear" w:color="auto" w:fill="FFFFFF"/>
              </w:rPr>
              <w:t xml:space="preserve"> …</w:t>
            </w:r>
          </w:p>
          <w:p w14:paraId="4DBF40BB" w14:textId="77777777" w:rsidR="006D1046" w:rsidRPr="00D101A6" w:rsidRDefault="006D1046" w:rsidP="0099448E">
            <w:pPr>
              <w:rPr>
                <w:sz w:val="20"/>
                <w:szCs w:val="20"/>
              </w:rPr>
            </w:pPr>
          </w:p>
          <w:p w14:paraId="3D231A74" w14:textId="77777777" w:rsidR="006D1046" w:rsidRPr="00D101A6" w:rsidRDefault="006D1046" w:rsidP="0099448E">
            <w:pPr>
              <w:rPr>
                <w:sz w:val="20"/>
                <w:szCs w:val="20"/>
              </w:rPr>
            </w:pPr>
            <w:r w:rsidRPr="00D101A6">
              <w:rPr>
                <w:b/>
                <w:bCs/>
                <w:sz w:val="20"/>
                <w:szCs w:val="20"/>
              </w:rPr>
              <w:t>1.1</w:t>
            </w:r>
            <w:r w:rsidRPr="00D101A6">
              <w:rPr>
                <w:sz w:val="20"/>
                <w:szCs w:val="20"/>
              </w:rPr>
              <w:t xml:space="preserve"> Describe and analyze a range of perspectives on what constitutes citizenship and how it differs across political, cultural, global, and/or historical communities.</w:t>
            </w:r>
          </w:p>
        </w:tc>
        <w:tc>
          <w:tcPr>
            <w:tcW w:w="2819" w:type="dxa"/>
          </w:tcPr>
          <w:p w14:paraId="5B1CC9B2" w14:textId="77777777" w:rsidR="006D1046" w:rsidRDefault="006D1046" w:rsidP="0099448E">
            <w:pPr>
              <w:pStyle w:val="NormalWeb"/>
              <w:spacing w:before="0" w:beforeAutospacing="0" w:after="0" w:afterAutospacing="0"/>
              <w:rPr>
                <w:b/>
                <w:bCs/>
                <w:color w:val="333333" w:themeColor="text1"/>
                <w:shd w:val="clear" w:color="auto" w:fill="FFFFFF"/>
              </w:rPr>
            </w:pPr>
            <w:r>
              <w:rPr>
                <w:b/>
                <w:bCs/>
                <w:color w:val="333333" w:themeColor="text1"/>
                <w:shd w:val="clear" w:color="auto" w:fill="FFFFFF"/>
              </w:rPr>
              <w:t>In this course, students will …</w:t>
            </w:r>
          </w:p>
          <w:p w14:paraId="0A56DB0F" w14:textId="77777777" w:rsidR="006D1046" w:rsidRDefault="006D1046" w:rsidP="0099448E">
            <w:pPr>
              <w:pStyle w:val="NormalWeb"/>
              <w:spacing w:before="0" w:beforeAutospacing="0" w:after="0" w:afterAutospacing="0"/>
              <w:rPr>
                <w:b/>
                <w:bCs/>
                <w:color w:val="333333" w:themeColor="text1"/>
                <w:shd w:val="clear" w:color="auto" w:fill="FFFFFF"/>
              </w:rPr>
            </w:pPr>
          </w:p>
          <w:p w14:paraId="06BAA9CA" w14:textId="397E335F" w:rsidR="006D1046" w:rsidRPr="006D1046" w:rsidRDefault="006D1046" w:rsidP="0099448E">
            <w:pPr>
              <w:pStyle w:val="NormalWeb"/>
              <w:spacing w:before="0" w:beforeAutospacing="0" w:after="0" w:afterAutospacing="0"/>
              <w:rPr>
                <w:color w:val="333333" w:themeColor="text1"/>
                <w:shd w:val="clear" w:color="auto" w:fill="FFFFFF"/>
              </w:rPr>
            </w:pPr>
            <w:r>
              <w:rPr>
                <w:color w:val="333333" w:themeColor="text1"/>
                <w:shd w:val="clear" w:color="auto" w:fill="FFFFFF"/>
              </w:rPr>
              <w:t xml:space="preserve">Describe and analyze the ways in which authors and auteurs at different historical moments have used their media to explore issues of social justice and civil rights. </w:t>
            </w:r>
          </w:p>
        </w:tc>
      </w:tr>
      <w:tr w:rsidR="006D1046" w:rsidRPr="00D101A6" w14:paraId="552EB79D" w14:textId="77777777" w:rsidTr="0099448E">
        <w:trPr>
          <w:trHeight w:val="827"/>
        </w:trPr>
        <w:tc>
          <w:tcPr>
            <w:tcW w:w="2695" w:type="dxa"/>
            <w:vMerge/>
            <w:vAlign w:val="center"/>
          </w:tcPr>
          <w:p w14:paraId="06B74C13" w14:textId="77777777" w:rsidR="006D1046" w:rsidRPr="00D101A6" w:rsidRDefault="006D1046" w:rsidP="0099448E">
            <w:pPr>
              <w:rPr>
                <w:b/>
                <w:bCs/>
                <w:sz w:val="20"/>
                <w:szCs w:val="20"/>
              </w:rPr>
            </w:pPr>
          </w:p>
        </w:tc>
        <w:tc>
          <w:tcPr>
            <w:tcW w:w="3836" w:type="dxa"/>
            <w:vAlign w:val="center"/>
          </w:tcPr>
          <w:p w14:paraId="40EE2E26" w14:textId="77777777" w:rsidR="006D1046" w:rsidRPr="00D101A6" w:rsidRDefault="006D1046" w:rsidP="0099448E">
            <w:pPr>
              <w:rPr>
                <w:strike/>
                <w:sz w:val="20"/>
                <w:szCs w:val="20"/>
              </w:rPr>
            </w:pPr>
            <w:r w:rsidRPr="00D101A6">
              <w:rPr>
                <w:b/>
                <w:bCs/>
                <w:sz w:val="20"/>
                <w:szCs w:val="20"/>
              </w:rPr>
              <w:t>1.2</w:t>
            </w:r>
            <w:r w:rsidRPr="00D101A6">
              <w:rPr>
                <w:sz w:val="20"/>
                <w:szCs w:val="20"/>
              </w:rPr>
              <w:t xml:space="preserve"> Identify, reflect on, and apply the knowledge, skills and dispositions required for intercultural competence as a global citizen.</w:t>
            </w:r>
          </w:p>
        </w:tc>
        <w:tc>
          <w:tcPr>
            <w:tcW w:w="2819" w:type="dxa"/>
          </w:tcPr>
          <w:p w14:paraId="0C6D38F5" w14:textId="25E1195E" w:rsidR="006D1046" w:rsidRPr="006D1046" w:rsidRDefault="006D1046" w:rsidP="0099448E">
            <w:pPr>
              <w:rPr>
                <w:sz w:val="20"/>
                <w:szCs w:val="20"/>
              </w:rPr>
            </w:pPr>
            <w:r>
              <w:rPr>
                <w:sz w:val="20"/>
                <w:szCs w:val="20"/>
              </w:rPr>
              <w:t>Identify and reflect on ways that authors and filmmakers have used their media to enhance an appreciation for cultural difference and challenge readers and viewers to think in new ways about themselves, their country, and their world.</w:t>
            </w:r>
          </w:p>
        </w:tc>
      </w:tr>
      <w:tr w:rsidR="006D1046" w:rsidRPr="00D101A6" w14:paraId="4F86959C" w14:textId="77777777" w:rsidTr="0099448E">
        <w:tc>
          <w:tcPr>
            <w:tcW w:w="2695" w:type="dxa"/>
            <w:vMerge w:val="restart"/>
            <w:vAlign w:val="center"/>
          </w:tcPr>
          <w:p w14:paraId="7C46ED1B" w14:textId="77777777" w:rsidR="006D1046" w:rsidRPr="00D101A6" w:rsidRDefault="006D1046" w:rsidP="0099448E">
            <w:pPr>
              <w:rPr>
                <w:b/>
                <w:bCs/>
                <w:sz w:val="20"/>
                <w:szCs w:val="20"/>
              </w:rPr>
            </w:pPr>
            <w:r w:rsidRPr="00D101A6">
              <w:rPr>
                <w:b/>
                <w:bCs/>
                <w:sz w:val="20"/>
                <w:szCs w:val="20"/>
              </w:rPr>
              <w:t xml:space="preserve">GOAL 2: </w:t>
            </w:r>
            <w:r w:rsidRPr="00D101A6">
              <w:rPr>
                <w:b/>
                <w:bCs/>
                <w:sz w:val="20"/>
                <w:szCs w:val="20"/>
                <w:u w:val="single"/>
              </w:rPr>
              <w:t>Just and Diverse World</w:t>
            </w:r>
            <w:r w:rsidRPr="00D101A6">
              <w:rPr>
                <w:b/>
                <w:bCs/>
                <w:sz w:val="20"/>
                <w:szCs w:val="20"/>
              </w:rPr>
              <w:t>: Successful students will examine notions of justice amidst difference and analyze and critique how these interact with historically and socially constructed ideas of citizenship and membership within societies.</w:t>
            </w:r>
          </w:p>
        </w:tc>
        <w:tc>
          <w:tcPr>
            <w:tcW w:w="3836" w:type="dxa"/>
            <w:vAlign w:val="center"/>
          </w:tcPr>
          <w:p w14:paraId="4803144D" w14:textId="77777777" w:rsidR="006D1046" w:rsidRPr="00D101A6" w:rsidRDefault="006D1046" w:rsidP="0099448E">
            <w:pPr>
              <w:rPr>
                <w:sz w:val="20"/>
                <w:szCs w:val="20"/>
              </w:rPr>
            </w:pPr>
            <w:r w:rsidRPr="00D101A6">
              <w:rPr>
                <w:b/>
                <w:bCs/>
                <w:sz w:val="20"/>
                <w:szCs w:val="20"/>
              </w:rPr>
              <w:t>2.1</w:t>
            </w:r>
            <w:r w:rsidRPr="00D101A6">
              <w:rPr>
                <w:sz w:val="20"/>
                <w:szCs w:val="20"/>
              </w:rPr>
              <w:t xml:space="preserve"> Examine, critique, and evaluate various expressions and implications of diversity, equity, inclusion, and a variety of lived experiences.</w:t>
            </w:r>
          </w:p>
        </w:tc>
        <w:tc>
          <w:tcPr>
            <w:tcW w:w="2819" w:type="dxa"/>
          </w:tcPr>
          <w:p w14:paraId="392EB29A" w14:textId="167ED4F8" w:rsidR="006D1046" w:rsidRPr="006D1046" w:rsidRDefault="006D1046" w:rsidP="0099448E">
            <w:pPr>
              <w:rPr>
                <w:sz w:val="20"/>
                <w:szCs w:val="20"/>
              </w:rPr>
            </w:pPr>
            <w:r>
              <w:rPr>
                <w:sz w:val="20"/>
                <w:szCs w:val="20"/>
              </w:rPr>
              <w:t>Examine, critique, and evaluate the ways in which ethnic, national, racial, and cultural differences have been marked by monstrosity.</w:t>
            </w:r>
          </w:p>
        </w:tc>
      </w:tr>
      <w:tr w:rsidR="006D1046" w:rsidRPr="00D101A6" w14:paraId="29AFB319" w14:textId="77777777" w:rsidTr="0099448E">
        <w:tc>
          <w:tcPr>
            <w:tcW w:w="2695" w:type="dxa"/>
            <w:vMerge/>
            <w:vAlign w:val="center"/>
          </w:tcPr>
          <w:p w14:paraId="79266F70" w14:textId="77777777" w:rsidR="006D1046" w:rsidRPr="00D101A6" w:rsidRDefault="006D1046" w:rsidP="0099448E">
            <w:pPr>
              <w:rPr>
                <w:sz w:val="20"/>
                <w:szCs w:val="20"/>
              </w:rPr>
            </w:pPr>
          </w:p>
        </w:tc>
        <w:tc>
          <w:tcPr>
            <w:tcW w:w="3836" w:type="dxa"/>
            <w:vAlign w:val="center"/>
          </w:tcPr>
          <w:p w14:paraId="528E1FDC" w14:textId="77777777" w:rsidR="006D1046" w:rsidRPr="00D101A6" w:rsidRDefault="006D1046" w:rsidP="0099448E">
            <w:pPr>
              <w:rPr>
                <w:sz w:val="20"/>
                <w:szCs w:val="20"/>
              </w:rPr>
            </w:pPr>
            <w:r w:rsidRPr="00D101A6">
              <w:rPr>
                <w:b/>
                <w:bCs/>
                <w:sz w:val="20"/>
                <w:szCs w:val="20"/>
              </w:rPr>
              <w:t>2.2</w:t>
            </w:r>
            <w:r w:rsidRPr="00D101A6">
              <w:rPr>
                <w:sz w:val="20"/>
                <w:szCs w:val="20"/>
              </w:rPr>
              <w:t xml:space="preserve"> Analyze and critique the intersection of concepts of justice, difference, citizenship, and how these interact with cultural traditions, structures of power and/or advocacy for social change.</w:t>
            </w:r>
          </w:p>
        </w:tc>
        <w:tc>
          <w:tcPr>
            <w:tcW w:w="2819" w:type="dxa"/>
          </w:tcPr>
          <w:p w14:paraId="316924A6" w14:textId="43764B46" w:rsidR="006D1046" w:rsidRPr="006D1046" w:rsidRDefault="006D1046" w:rsidP="0099448E">
            <w:pPr>
              <w:rPr>
                <w:sz w:val="20"/>
                <w:szCs w:val="20"/>
              </w:rPr>
            </w:pPr>
            <w:r>
              <w:rPr>
                <w:sz w:val="20"/>
                <w:szCs w:val="20"/>
              </w:rPr>
              <w:t>Practice wielding the tools that filmmakers and novelists have deployed to explore the world through monsters.</w:t>
            </w:r>
          </w:p>
        </w:tc>
      </w:tr>
    </w:tbl>
    <w:p w14:paraId="7DDFE1A8" w14:textId="41226AD3" w:rsidR="006D1046" w:rsidRDefault="006D1046" w:rsidP="00E53214">
      <w:pPr>
        <w:rPr>
          <w:rFonts w:ascii="Cambria" w:hAnsi="Cambria"/>
        </w:rPr>
      </w:pPr>
    </w:p>
    <w:tbl>
      <w:tblPr>
        <w:tblStyle w:val="TableSimple"/>
        <w:tblpPr w:leftFromText="187" w:rightFromText="187" w:vertAnchor="text" w:horzAnchor="page" w:tblpX="1192" w:tblpY="61"/>
        <w:tblW w:w="4566"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6A0" w:firstRow="1" w:lastRow="0" w:firstColumn="1" w:lastColumn="0" w:noHBand="1" w:noVBand="1"/>
        <w:tblCaption w:val="Course Schedule"/>
        <w:tblDescription w:val="Column 1: week number, Column 2: number of points, Column 3: topics, readings, assignments, deadlines"/>
      </w:tblPr>
      <w:tblGrid>
        <w:gridCol w:w="739"/>
        <w:gridCol w:w="8461"/>
      </w:tblGrid>
      <w:tr w:rsidR="00D627D1" w:rsidRPr="00953132" w14:paraId="54407E51" w14:textId="77777777" w:rsidTr="15BB0A61">
        <w:trPr>
          <w:cnfStyle w:val="100000000000" w:firstRow="1" w:lastRow="0" w:firstColumn="0" w:lastColumn="0" w:oddVBand="0" w:evenVBand="0" w:oddHBand="0" w:evenHBand="0" w:firstRowFirstColumn="0" w:firstRowLastColumn="0" w:lastRowFirstColumn="0" w:lastRowLastColumn="0"/>
          <w:cantSplit/>
          <w:trHeight w:val="524"/>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2" w:space="0" w:color="A6A6A6" w:themeColor="background1" w:themeShade="A6"/>
            </w:tcBorders>
            <w:shd w:val="clear" w:color="auto" w:fill="D9D9D9" w:themeFill="background1" w:themeFillShade="D9"/>
          </w:tcPr>
          <w:p w14:paraId="7C68490F" w14:textId="77777777" w:rsidR="00D627D1" w:rsidRPr="00953132" w:rsidRDefault="00D627D1" w:rsidP="00CF58CA">
            <w:pPr>
              <w:pStyle w:val="TableHeading"/>
              <w:framePr w:hSpace="0" w:wrap="auto" w:vAnchor="margin" w:hAnchor="text" w:xAlign="left" w:yAlign="inline"/>
              <w:ind w:left="0" w:firstLine="0"/>
              <w:rPr>
                <w:rFonts w:ascii="Cambria" w:hAnsi="Cambria"/>
                <w:color w:val="333333" w:themeColor="text1"/>
              </w:rPr>
            </w:pPr>
          </w:p>
        </w:tc>
        <w:tc>
          <w:tcPr>
            <w:tcW w:w="0" w:type="auto"/>
            <w:tcBorders>
              <w:bottom w:val="single" w:sz="2" w:space="0" w:color="A6A6A6" w:themeColor="background1" w:themeShade="A6"/>
            </w:tcBorders>
            <w:shd w:val="clear" w:color="auto" w:fill="D9D9D9" w:themeFill="background1" w:themeFillShade="D9"/>
          </w:tcPr>
          <w:p w14:paraId="47C7BA3D" w14:textId="0C9A3D06" w:rsidR="00D627D1" w:rsidRPr="00953132" w:rsidRDefault="00D627D1" w:rsidP="00D627D1">
            <w:pPr>
              <w:pStyle w:val="TableHeading"/>
              <w:framePr w:hSpace="0" w:wrap="auto" w:vAnchor="margin" w:hAnchor="text" w:xAlign="left" w:yAlign="inline"/>
              <w:ind w:left="0" w:firstLine="0"/>
              <w:jc w:val="center"/>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COURSE SCHEDULE</w:t>
            </w:r>
          </w:p>
        </w:tc>
      </w:tr>
      <w:tr w:rsidR="003D37C6" w:rsidRPr="00953132" w14:paraId="11601DF9" w14:textId="77777777" w:rsidTr="15BB0A61">
        <w:trPr>
          <w:cnfStyle w:val="100000000000" w:firstRow="1" w:lastRow="0" w:firstColumn="0" w:lastColumn="0" w:oddVBand="0" w:evenVBand="0" w:oddHBand="0" w:evenHBand="0" w:firstRowFirstColumn="0" w:firstRowLastColumn="0" w:lastRowFirstColumn="0" w:lastRowLastColumn="0"/>
          <w:cantSplit/>
          <w:trHeight w:val="524"/>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2" w:space="0" w:color="A6A6A6" w:themeColor="background1" w:themeShade="A6"/>
            </w:tcBorders>
            <w:shd w:val="clear" w:color="auto" w:fill="D9D9D9" w:themeFill="background1" w:themeFillShade="D9"/>
          </w:tcPr>
          <w:p w14:paraId="187D3EDD" w14:textId="77777777" w:rsidR="003D37C6" w:rsidRPr="00953132" w:rsidRDefault="003D37C6" w:rsidP="00CF58CA">
            <w:pPr>
              <w:pStyle w:val="TableHeading"/>
              <w:framePr w:hSpace="0" w:wrap="auto" w:vAnchor="margin" w:hAnchor="text" w:xAlign="left" w:yAlign="inline"/>
              <w:ind w:left="0" w:firstLine="0"/>
              <w:rPr>
                <w:rFonts w:ascii="Cambria" w:hAnsi="Cambria"/>
              </w:rPr>
            </w:pPr>
            <w:r w:rsidRPr="00953132">
              <w:rPr>
                <w:rFonts w:ascii="Cambria" w:hAnsi="Cambria"/>
                <w:color w:val="333333" w:themeColor="text1"/>
              </w:rPr>
              <w:t>Week</w:t>
            </w:r>
          </w:p>
        </w:tc>
        <w:tc>
          <w:tcPr>
            <w:tcW w:w="0" w:type="auto"/>
            <w:tcBorders>
              <w:bottom w:val="single" w:sz="2" w:space="0" w:color="A6A6A6" w:themeColor="background1" w:themeShade="A6"/>
            </w:tcBorders>
            <w:shd w:val="clear" w:color="auto" w:fill="D9D9D9" w:themeFill="background1" w:themeFillShade="D9"/>
          </w:tcPr>
          <w:p w14:paraId="3CFEADD8" w14:textId="77777777" w:rsidR="003D37C6" w:rsidRPr="00953132" w:rsidRDefault="003D37C6" w:rsidP="00CF58CA">
            <w:pPr>
              <w:pStyle w:val="TableHeading"/>
              <w:framePr w:hSpace="0" w:wrap="auto" w:vAnchor="margin" w:hAnchor="text" w:xAlign="left" w:yAlign="inline"/>
              <w:ind w:left="0" w:firstLine="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sidRPr="00953132">
              <w:rPr>
                <w:rFonts w:ascii="Cambria" w:hAnsi="Cambria"/>
                <w:color w:val="333333" w:themeColor="text1"/>
              </w:rPr>
              <w:t xml:space="preserve"> Topics, Readings, Assignments, Due Dates</w:t>
            </w:r>
          </w:p>
        </w:tc>
      </w:tr>
      <w:tr w:rsidR="003D37C6" w:rsidRPr="00953132" w14:paraId="1F02C311"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F6A9F84"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1</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0113C69" w14:textId="2FFB14B9" w:rsidR="003D37C6" w:rsidRPr="00953132"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Pr>
                <w:rFonts w:ascii="Cambria" w:hAnsi="Cambria"/>
                <w:color w:val="333333" w:themeColor="text1"/>
              </w:rPr>
              <w:t>Introduction to the Course</w:t>
            </w:r>
          </w:p>
          <w:p w14:paraId="1047668F" w14:textId="3356B860" w:rsidR="003D37C6" w:rsidRPr="00953132"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F: </w:t>
            </w:r>
            <w:r w:rsidRPr="00953132">
              <w:rPr>
                <w:rFonts w:ascii="Cambria" w:hAnsi="Cambria"/>
                <w:color w:val="333333" w:themeColor="text1"/>
              </w:rPr>
              <w:t xml:space="preserve">Introduction to </w:t>
            </w:r>
            <w:r w:rsidRPr="00953132">
              <w:rPr>
                <w:rFonts w:ascii="Cambria" w:hAnsi="Cambria"/>
                <w:i/>
                <w:iCs/>
                <w:color w:val="333333" w:themeColor="text1"/>
              </w:rPr>
              <w:t>Frankenstein</w:t>
            </w:r>
            <w:r>
              <w:rPr>
                <w:rFonts w:ascii="Cambria" w:hAnsi="Cambria"/>
                <w:color w:val="333333" w:themeColor="text1"/>
              </w:rPr>
              <w:t xml:space="preserve">: </w:t>
            </w:r>
          </w:p>
          <w:p w14:paraId="1E362A55" w14:textId="0E911FF9" w:rsidR="003D37C6" w:rsidRPr="00260191"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sidRPr="00953132">
              <w:rPr>
                <w:rFonts w:ascii="Cambria" w:hAnsi="Cambria"/>
                <w:color w:val="333333" w:themeColor="text1"/>
              </w:rPr>
              <w:t xml:space="preserve">Read: </w:t>
            </w:r>
            <w:hyperlink r:id="rId8" w:anchor="chap01" w:history="1">
              <w:r w:rsidRPr="00FF3BCA">
                <w:rPr>
                  <w:rStyle w:val="Hyperlink"/>
                  <w:rFonts w:ascii="Cambria" w:hAnsi="Cambria"/>
                  <w:bCs/>
                  <w:i/>
                  <w:iCs/>
                </w:rPr>
                <w:t>Frankenstein</w:t>
              </w:r>
            </w:hyperlink>
            <w:r>
              <w:rPr>
                <w:rFonts w:ascii="Cambria" w:hAnsi="Cambria"/>
                <w:i/>
                <w:iCs/>
                <w:color w:val="333333" w:themeColor="text1"/>
              </w:rPr>
              <w:t xml:space="preserve">, </w:t>
            </w:r>
            <w:r w:rsidR="00FF3BCA">
              <w:rPr>
                <w:rFonts w:ascii="Cambria" w:hAnsi="Cambria"/>
                <w:color w:val="333333" w:themeColor="text1"/>
              </w:rPr>
              <w:t>letters 1-4</w:t>
            </w:r>
            <w:r>
              <w:rPr>
                <w:rFonts w:ascii="Cambria" w:hAnsi="Cambria"/>
                <w:color w:val="333333" w:themeColor="text1"/>
              </w:rPr>
              <w:t xml:space="preserve"> (Robert Walton)</w:t>
            </w:r>
          </w:p>
        </w:tc>
      </w:tr>
      <w:tr w:rsidR="003D37C6" w:rsidRPr="00953132" w14:paraId="73C42F62"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80221E4"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2</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56B05E1" w14:textId="2CAF32E6" w:rsidR="003D37C6" w:rsidRDefault="003D37C6" w:rsidP="003D37C6">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Pr>
                <w:rFonts w:ascii="Cambria" w:hAnsi="Cambria"/>
                <w:color w:val="333333" w:themeColor="text1"/>
              </w:rPr>
              <w:t xml:space="preserve"> Genius and </w:t>
            </w:r>
            <w:r>
              <w:rPr>
                <w:rFonts w:ascii="Cambria" w:hAnsi="Cambria"/>
                <w:color w:val="333333" w:themeColor="text1"/>
              </w:rPr>
              <w:t xml:space="preserve">Monstrous Egos </w:t>
            </w:r>
          </w:p>
          <w:p w14:paraId="484ABFE3" w14:textId="63E4A11A" w:rsidR="003D37C6" w:rsidRPr="00FF3BCA"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Read: </w:t>
            </w:r>
            <w:hyperlink r:id="rId9" w:anchor="chap01" w:history="1">
              <w:r w:rsidRPr="00FF3BCA">
                <w:rPr>
                  <w:rStyle w:val="Hyperlink"/>
                  <w:rFonts w:ascii="Cambria" w:hAnsi="Cambria"/>
                  <w:bCs/>
                  <w:i/>
                  <w:iCs/>
                </w:rPr>
                <w:t>Frankenstein</w:t>
              </w:r>
            </w:hyperlink>
            <w:r w:rsidR="00FF3BCA">
              <w:rPr>
                <w:rFonts w:ascii="Cambria" w:hAnsi="Cambria"/>
                <w:i/>
                <w:iCs/>
                <w:color w:val="333333" w:themeColor="text1"/>
              </w:rPr>
              <w:t xml:space="preserve">, </w:t>
            </w:r>
            <w:r w:rsidR="00FF3BCA">
              <w:rPr>
                <w:rFonts w:ascii="Cambria" w:hAnsi="Cambria"/>
                <w:color w:val="333333" w:themeColor="text1"/>
              </w:rPr>
              <w:t>chapters 1-17 (Frankenstein &amp; his Creature)</w:t>
            </w:r>
          </w:p>
          <w:p w14:paraId="017E2B91" w14:textId="651C23F4" w:rsid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F: (In)justices</w:t>
            </w:r>
          </w:p>
          <w:p w14:paraId="4E462347" w14:textId="5F5CA7F9" w:rsidR="003D37C6" w:rsidRPr="00FF3BCA"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Read: </w:t>
            </w:r>
            <w:hyperlink r:id="rId10" w:anchor="chap18" w:history="1">
              <w:r w:rsidRPr="00FF3BCA">
                <w:rPr>
                  <w:rStyle w:val="Hyperlink"/>
                  <w:rFonts w:ascii="Cambria" w:hAnsi="Cambria"/>
                  <w:bCs/>
                  <w:i/>
                  <w:iCs/>
                </w:rPr>
                <w:t>Frankenstein</w:t>
              </w:r>
            </w:hyperlink>
            <w:r w:rsidR="00FF3BCA">
              <w:rPr>
                <w:rFonts w:ascii="Cambria" w:hAnsi="Cambria"/>
                <w:i/>
                <w:iCs/>
                <w:color w:val="333333" w:themeColor="text1"/>
              </w:rPr>
              <w:t xml:space="preserve">, </w:t>
            </w:r>
            <w:r w:rsidR="00FF3BCA">
              <w:rPr>
                <w:rFonts w:ascii="Cambria" w:hAnsi="Cambria"/>
                <w:color w:val="333333" w:themeColor="text1"/>
              </w:rPr>
              <w:t>chapters 18-24 (Frankenstein &amp; Walton)</w:t>
            </w:r>
          </w:p>
        </w:tc>
      </w:tr>
      <w:tr w:rsidR="003D37C6" w:rsidRPr="00953132" w14:paraId="2D402120"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85AC593"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3</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4C8E491" w14:textId="6955E7BF" w:rsidR="003D37C6" w:rsidRPr="00953132"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Pr>
                <w:rFonts w:ascii="Cambria" w:hAnsi="Cambria"/>
                <w:color w:val="333333" w:themeColor="text1"/>
              </w:rPr>
              <w:t>Monstrosity, Mental Illness, and Race, ca. 1931</w:t>
            </w:r>
          </w:p>
          <w:p w14:paraId="59F59120" w14:textId="42C9C926" w:rsid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View: James Whale, </w:t>
            </w:r>
            <w:r w:rsidRPr="00953132">
              <w:rPr>
                <w:rFonts w:ascii="Cambria" w:hAnsi="Cambria"/>
                <w:i/>
                <w:iCs/>
                <w:color w:val="333333" w:themeColor="text1"/>
              </w:rPr>
              <w:t xml:space="preserve">Frankenstein </w:t>
            </w:r>
            <w:r w:rsidRPr="00953132">
              <w:rPr>
                <w:rFonts w:ascii="Cambria" w:hAnsi="Cambria"/>
                <w:color w:val="333333" w:themeColor="text1"/>
              </w:rPr>
              <w:t>(1931</w:t>
            </w:r>
            <w:r>
              <w:rPr>
                <w:rFonts w:ascii="Cambria" w:hAnsi="Cambria"/>
                <w:color w:val="333333" w:themeColor="text1"/>
              </w:rPr>
              <w:t>; 70 min.</w:t>
            </w:r>
            <w:r w:rsidRPr="00953132">
              <w:rPr>
                <w:rFonts w:ascii="Cambria" w:hAnsi="Cambria"/>
                <w:color w:val="333333" w:themeColor="text1"/>
              </w:rPr>
              <w:t>)</w:t>
            </w:r>
          </w:p>
          <w:p w14:paraId="52368135" w14:textId="3BF2FAF2" w:rsidR="003D37C6" w:rsidRP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F: </w:t>
            </w:r>
            <w:r>
              <w:rPr>
                <w:rFonts w:ascii="Cambria" w:hAnsi="Cambria"/>
                <w:bCs/>
                <w:i/>
                <w:iCs/>
                <w:color w:val="333333" w:themeColor="text1"/>
              </w:rPr>
              <w:t xml:space="preserve">Frankenstein </w:t>
            </w:r>
            <w:r>
              <w:rPr>
                <w:rFonts w:ascii="Cambria" w:hAnsi="Cambria"/>
                <w:bCs/>
                <w:color w:val="333333" w:themeColor="text1"/>
              </w:rPr>
              <w:t>and Medical Ethics</w:t>
            </w:r>
          </w:p>
          <w:p w14:paraId="3CCD5B9B" w14:textId="1E91212F" w:rsidR="003D37C6" w:rsidRPr="00260191"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Read: Albert </w:t>
            </w:r>
            <w:proofErr w:type="spellStart"/>
            <w:r>
              <w:rPr>
                <w:rFonts w:ascii="Cambria" w:hAnsi="Cambria"/>
                <w:color w:val="333333" w:themeColor="text1"/>
              </w:rPr>
              <w:t>Jonsen</w:t>
            </w:r>
            <w:proofErr w:type="spellEnd"/>
            <w:r>
              <w:rPr>
                <w:rFonts w:ascii="Cambria" w:hAnsi="Cambria"/>
                <w:color w:val="333333" w:themeColor="text1"/>
              </w:rPr>
              <w:t>, “</w:t>
            </w:r>
            <w:r>
              <w:rPr>
                <w:rFonts w:ascii="Cambria" w:hAnsi="Cambria"/>
                <w:i/>
                <w:iCs/>
                <w:color w:val="333333" w:themeColor="text1"/>
              </w:rPr>
              <w:t xml:space="preserve">Frankenstein </w:t>
            </w:r>
            <w:r>
              <w:rPr>
                <w:rFonts w:ascii="Cambria" w:hAnsi="Cambria"/>
                <w:color w:val="333333" w:themeColor="text1"/>
              </w:rPr>
              <w:t>and the Birth of Medical Ethics” (Carmen)</w:t>
            </w:r>
          </w:p>
        </w:tc>
      </w:tr>
      <w:tr w:rsidR="003D37C6" w:rsidRPr="00953132" w14:paraId="433312C9"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0439DF9"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4</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B2925DE" w14:textId="766DEB53" w:rsidR="003D37C6"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003D37C6" w:rsidRPr="00953132">
              <w:rPr>
                <w:rFonts w:ascii="Cambria" w:hAnsi="Cambria"/>
                <w:color w:val="333333" w:themeColor="text1"/>
              </w:rPr>
              <w:t>Enforcing Heteronormativity</w:t>
            </w:r>
          </w:p>
          <w:p w14:paraId="349E93C2" w14:textId="6AE686CE" w:rsid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View: James Whale, </w:t>
            </w:r>
            <w:r w:rsidRPr="00953132">
              <w:rPr>
                <w:rFonts w:ascii="Cambria" w:hAnsi="Cambria"/>
                <w:i/>
                <w:iCs/>
                <w:color w:val="333333" w:themeColor="text1"/>
              </w:rPr>
              <w:t>Bride of Frankenstein</w:t>
            </w:r>
            <w:r>
              <w:rPr>
                <w:rFonts w:ascii="Cambria" w:hAnsi="Cambria"/>
                <w:i/>
                <w:iCs/>
                <w:color w:val="333333" w:themeColor="text1"/>
              </w:rPr>
              <w:t xml:space="preserve"> </w:t>
            </w:r>
            <w:r>
              <w:rPr>
                <w:rFonts w:ascii="Cambria" w:hAnsi="Cambria"/>
                <w:color w:val="333333" w:themeColor="text1"/>
              </w:rPr>
              <w:t>(1935; 75 min.)</w:t>
            </w:r>
          </w:p>
          <w:p w14:paraId="1CCEE610" w14:textId="4EBE1CDE" w:rsidR="003D37C6" w:rsidRPr="00D627D1"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F: Creation and Responsibility: from Hal to </w:t>
            </w:r>
            <w:r>
              <w:rPr>
                <w:rFonts w:ascii="Cambria" w:hAnsi="Cambria"/>
                <w:bCs/>
                <w:i/>
                <w:iCs/>
                <w:color w:val="333333" w:themeColor="text1"/>
              </w:rPr>
              <w:t>Her</w:t>
            </w:r>
          </w:p>
          <w:p w14:paraId="429758B6" w14:textId="70A9B1DD" w:rsidR="003D37C6" w:rsidRPr="00953132"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953132">
              <w:rPr>
                <w:rFonts w:ascii="Cambria" w:hAnsi="Cambria"/>
                <w:b/>
                <w:bCs/>
                <w:color w:val="333333" w:themeColor="text1"/>
              </w:rPr>
              <w:t xml:space="preserve">Director’s Notebook part 1 due </w:t>
            </w:r>
            <w:r>
              <w:rPr>
                <w:rFonts w:ascii="Cambria" w:hAnsi="Cambria"/>
                <w:b/>
                <w:bCs/>
                <w:color w:val="333333" w:themeColor="text1"/>
              </w:rPr>
              <w:t xml:space="preserve">in </w:t>
            </w:r>
            <w:r w:rsidR="00FF3BCA">
              <w:rPr>
                <w:rFonts w:ascii="Cambria" w:hAnsi="Cambria"/>
                <w:b/>
                <w:bCs/>
                <w:color w:val="333333" w:themeColor="text1"/>
              </w:rPr>
              <w:t>Carmen at 10PM Saturday</w:t>
            </w:r>
          </w:p>
        </w:tc>
      </w:tr>
      <w:tr w:rsidR="003D37C6" w:rsidRPr="00953132" w14:paraId="13370648"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9648C9A" w14:textId="77777777" w:rsidR="003D37C6" w:rsidRPr="00953132" w:rsidRDefault="003D37C6" w:rsidP="00CF58CA">
            <w:pPr>
              <w:pStyle w:val="TableText"/>
              <w:framePr w:hSpace="0" w:wrap="auto" w:vAnchor="margin" w:hAnchor="text" w:xAlign="left" w:yAlign="inline"/>
              <w:spacing w:before="120" w:after="120"/>
              <w:rPr>
                <w:rFonts w:ascii="Cambria" w:hAnsi="Cambria"/>
                <w:color w:val="333333" w:themeColor="text1"/>
              </w:rPr>
            </w:pPr>
            <w:r w:rsidRPr="00953132">
              <w:rPr>
                <w:rFonts w:ascii="Cambria" w:hAnsi="Cambria"/>
                <w:color w:val="333333" w:themeColor="text1"/>
              </w:rPr>
              <w:t>5</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8417D64" w14:textId="4F13B577" w:rsidR="003D37C6"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003D37C6" w:rsidRPr="00953132">
              <w:rPr>
                <w:rFonts w:ascii="Cambria" w:hAnsi="Cambria"/>
                <w:color w:val="333333" w:themeColor="text1"/>
              </w:rPr>
              <w:t>The Strange Case of Dr. Jekyll and Mr. Hyde: Sexuality, Substance Abuse, and Personality Disorders in Victorian England</w:t>
            </w:r>
          </w:p>
          <w:p w14:paraId="34A1CDAC" w14:textId="5C85AAF8" w:rsidR="003D37C6" w:rsidRPr="00FF3BCA"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Read: Robert Lewis Stevenson, </w:t>
            </w:r>
            <w:hyperlink r:id="rId11" w:anchor="chap01" w:history="1">
              <w:r w:rsidRPr="00FF3BCA">
                <w:rPr>
                  <w:rStyle w:val="Hyperlink"/>
                  <w:rFonts w:ascii="Cambria" w:hAnsi="Cambria"/>
                  <w:bCs/>
                  <w:i/>
                  <w:iCs/>
                </w:rPr>
                <w:t>Jekyll and Hyde</w:t>
              </w:r>
            </w:hyperlink>
            <w:r w:rsidR="00FF3BCA">
              <w:rPr>
                <w:rFonts w:ascii="Cambria" w:hAnsi="Cambria"/>
                <w:i/>
                <w:iCs/>
                <w:color w:val="333333" w:themeColor="text1"/>
              </w:rPr>
              <w:t xml:space="preserve">, </w:t>
            </w:r>
            <w:r w:rsidR="00FF3BCA">
              <w:rPr>
                <w:rFonts w:ascii="Cambria" w:hAnsi="Cambria"/>
                <w:color w:val="333333" w:themeColor="text1"/>
              </w:rPr>
              <w:t>chapters 1-5</w:t>
            </w:r>
          </w:p>
          <w:p w14:paraId="2E0C577A" w14:textId="77777777" w:rsidR="00D627D1"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F: “</w:t>
            </w:r>
            <w:proofErr w:type="spellStart"/>
            <w:r>
              <w:rPr>
                <w:rFonts w:ascii="Cambria" w:hAnsi="Cambria"/>
                <w:color w:val="333333" w:themeColor="text1"/>
              </w:rPr>
              <w:t>Hyding</w:t>
            </w:r>
            <w:proofErr w:type="spellEnd"/>
            <w:r>
              <w:rPr>
                <w:rFonts w:ascii="Cambria" w:hAnsi="Cambria"/>
                <w:color w:val="333333" w:themeColor="text1"/>
              </w:rPr>
              <w:t>” in Plain Sight</w:t>
            </w:r>
          </w:p>
          <w:p w14:paraId="33746442" w14:textId="3382D0B2" w:rsidR="00FF3BCA" w:rsidRPr="00FF3BCA" w:rsidRDefault="00FF3BCA"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Read: Stevenson </w:t>
            </w:r>
            <w:hyperlink r:id="rId12" w:anchor="chap05" w:history="1">
              <w:r w:rsidRPr="00FF3BCA">
                <w:rPr>
                  <w:rStyle w:val="Hyperlink"/>
                  <w:rFonts w:ascii="Cambria" w:hAnsi="Cambria"/>
                  <w:bCs/>
                  <w:i/>
                  <w:iCs/>
                </w:rPr>
                <w:t>Jekyll and Hyde</w:t>
              </w:r>
            </w:hyperlink>
            <w:r>
              <w:rPr>
                <w:rFonts w:ascii="Cambria" w:hAnsi="Cambria"/>
                <w:i/>
                <w:iCs/>
                <w:color w:val="333333" w:themeColor="text1"/>
              </w:rPr>
              <w:t xml:space="preserve">, </w:t>
            </w:r>
            <w:r>
              <w:rPr>
                <w:rFonts w:ascii="Cambria" w:hAnsi="Cambria"/>
                <w:color w:val="333333" w:themeColor="text1"/>
              </w:rPr>
              <w:t>Chapters 5-10</w:t>
            </w:r>
          </w:p>
        </w:tc>
      </w:tr>
      <w:tr w:rsidR="003D37C6" w:rsidRPr="00953132" w14:paraId="37F6AFE7"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0F8A484"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6</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B869D75" w14:textId="1B3485F8" w:rsidR="003D37C6"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003D37C6" w:rsidRPr="00953132">
              <w:rPr>
                <w:rFonts w:ascii="Cambria" w:hAnsi="Cambria"/>
                <w:color w:val="333333" w:themeColor="text1"/>
              </w:rPr>
              <w:t>Sexuality and Domestic Violence</w:t>
            </w:r>
            <w:r>
              <w:rPr>
                <w:rFonts w:ascii="Cambria" w:hAnsi="Cambria"/>
                <w:color w:val="333333" w:themeColor="text1"/>
              </w:rPr>
              <w:t xml:space="preserve">, </w:t>
            </w:r>
            <w:proofErr w:type="spellStart"/>
            <w:r>
              <w:rPr>
                <w:rFonts w:ascii="Cambria" w:hAnsi="Cambria"/>
                <w:color w:val="333333" w:themeColor="text1"/>
              </w:rPr>
              <w:t>cira</w:t>
            </w:r>
            <w:proofErr w:type="spellEnd"/>
            <w:r>
              <w:rPr>
                <w:rFonts w:ascii="Cambria" w:hAnsi="Cambria"/>
                <w:color w:val="333333" w:themeColor="text1"/>
              </w:rPr>
              <w:t xml:space="preserve"> 1930</w:t>
            </w:r>
          </w:p>
          <w:p w14:paraId="59B39A81" w14:textId="77777777" w:rsid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View:</w:t>
            </w:r>
            <w:r>
              <w:rPr>
                <w:rFonts w:ascii="Cambria" w:hAnsi="Cambria"/>
                <w:color w:val="333333" w:themeColor="text1"/>
              </w:rPr>
              <w:t xml:space="preserve"> Rouben </w:t>
            </w:r>
            <w:proofErr w:type="spellStart"/>
            <w:r>
              <w:rPr>
                <w:rFonts w:ascii="Cambria" w:hAnsi="Cambria"/>
                <w:color w:val="333333" w:themeColor="text1"/>
              </w:rPr>
              <w:t>Mamoulian</w:t>
            </w:r>
            <w:proofErr w:type="spellEnd"/>
            <w:r>
              <w:rPr>
                <w:rFonts w:ascii="Cambria" w:hAnsi="Cambria"/>
                <w:color w:val="333333" w:themeColor="text1"/>
              </w:rPr>
              <w:t xml:space="preserve">, </w:t>
            </w:r>
            <w:r>
              <w:rPr>
                <w:rFonts w:ascii="Cambria" w:hAnsi="Cambria"/>
                <w:i/>
                <w:iCs/>
                <w:color w:val="333333" w:themeColor="text1"/>
              </w:rPr>
              <w:t xml:space="preserve">Dr. Jekyll and Mr. Hyde </w:t>
            </w:r>
            <w:r>
              <w:rPr>
                <w:rFonts w:ascii="Cambria" w:hAnsi="Cambria"/>
                <w:color w:val="333333" w:themeColor="text1"/>
              </w:rPr>
              <w:t>(1931; 98 min.)</w:t>
            </w:r>
          </w:p>
          <w:p w14:paraId="36536281" w14:textId="39DF5806" w:rsidR="00D627D1"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F: Domestic Violence: Nowhere to Hide</w:t>
            </w:r>
          </w:p>
        </w:tc>
      </w:tr>
      <w:tr w:rsidR="003D37C6" w:rsidRPr="00953132" w14:paraId="37AE6EB3"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DC6FDDF"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7</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37C1400" w14:textId="06CC6429" w:rsidR="003D37C6" w:rsidRPr="00953132" w:rsidRDefault="00D627D1" w:rsidP="15BB0A6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sidRPr="15BB0A61">
              <w:rPr>
                <w:rFonts w:ascii="Cambria" w:hAnsi="Cambria"/>
                <w:color w:val="333333" w:themeColor="background2" w:themeShade="80"/>
              </w:rPr>
              <w:t xml:space="preserve">W: </w:t>
            </w:r>
            <w:r w:rsidR="003D37C6" w:rsidRPr="15BB0A61">
              <w:rPr>
                <w:rFonts w:ascii="Cambria" w:hAnsi="Cambria"/>
                <w:color w:val="333333" w:themeColor="background2" w:themeShade="80"/>
              </w:rPr>
              <w:t xml:space="preserve">Remaking Jekyll &amp; Hyde: </w:t>
            </w:r>
            <w:r w:rsidR="0A5F57F2" w:rsidRPr="15BB0A61">
              <w:rPr>
                <w:rFonts w:ascii="Cambria" w:hAnsi="Cambria"/>
                <w:color w:val="333333" w:themeColor="background2" w:themeShade="80"/>
              </w:rPr>
              <w:t xml:space="preserve">Medical Research, </w:t>
            </w:r>
            <w:r w:rsidR="003D37C6" w:rsidRPr="15BB0A61">
              <w:rPr>
                <w:rFonts w:ascii="Cambria" w:hAnsi="Cambria"/>
                <w:color w:val="333333" w:themeColor="background2" w:themeShade="80"/>
              </w:rPr>
              <w:t xml:space="preserve">Red Tape, &amp; </w:t>
            </w:r>
            <w:r w:rsidR="0082676D" w:rsidRPr="15BB0A61">
              <w:rPr>
                <w:rFonts w:ascii="Cambria" w:hAnsi="Cambria"/>
                <w:color w:val="333333" w:themeColor="background2" w:themeShade="80"/>
              </w:rPr>
              <w:t>Temptation</w:t>
            </w:r>
          </w:p>
          <w:p w14:paraId="5A181E83" w14:textId="49042F52" w:rsid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View:</w:t>
            </w:r>
            <w:r>
              <w:rPr>
                <w:rFonts w:ascii="Cambria" w:hAnsi="Cambria"/>
                <w:color w:val="333333" w:themeColor="text1"/>
              </w:rPr>
              <w:t xml:space="preserve"> Victor Fleming </w:t>
            </w:r>
            <w:r>
              <w:rPr>
                <w:rFonts w:ascii="Cambria" w:hAnsi="Cambria"/>
                <w:i/>
                <w:iCs/>
                <w:color w:val="333333" w:themeColor="text1"/>
              </w:rPr>
              <w:t xml:space="preserve">Dr. Jekyll and Mr. Hyde </w:t>
            </w:r>
            <w:r>
              <w:rPr>
                <w:rFonts w:ascii="Cambria" w:hAnsi="Cambria"/>
                <w:color w:val="333333" w:themeColor="text1"/>
              </w:rPr>
              <w:t>(1941; 127 mins)</w:t>
            </w:r>
          </w:p>
          <w:p w14:paraId="4098276B" w14:textId="588CB460" w:rsidR="00D627D1"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F: Fleming vs. </w:t>
            </w:r>
            <w:proofErr w:type="spellStart"/>
            <w:r>
              <w:rPr>
                <w:rFonts w:ascii="Cambria" w:hAnsi="Cambria"/>
                <w:bCs/>
                <w:color w:val="333333" w:themeColor="text1"/>
              </w:rPr>
              <w:t>Mamoulian</w:t>
            </w:r>
            <w:proofErr w:type="spellEnd"/>
          </w:p>
          <w:p w14:paraId="6A57719C" w14:textId="77777777" w:rsidR="003D37C6" w:rsidRPr="00953132"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953132">
              <w:rPr>
                <w:rFonts w:ascii="Cambria" w:hAnsi="Cambria"/>
                <w:b/>
                <w:bCs/>
                <w:color w:val="333333" w:themeColor="text1"/>
              </w:rPr>
              <w:t>Director’s Notebook, part 2 due in Carmen at 10 PM Saturday</w:t>
            </w:r>
          </w:p>
        </w:tc>
      </w:tr>
      <w:tr w:rsidR="003D37C6" w:rsidRPr="00953132" w14:paraId="22AC6EB6"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9D99AA0"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lastRenderedPageBreak/>
              <w:t>8</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653D334" w14:textId="10CEE20C" w:rsidR="003D37C6"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003D37C6" w:rsidRPr="00953132">
              <w:rPr>
                <w:rFonts w:ascii="Cambria" w:hAnsi="Cambria"/>
                <w:color w:val="333333" w:themeColor="text1"/>
              </w:rPr>
              <w:t xml:space="preserve">Abuse, Alcoholism, and the Ghosts of Memory </w:t>
            </w:r>
          </w:p>
          <w:p w14:paraId="38DA63B5" w14:textId="0EADA89B" w:rsid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sidRPr="00953132">
              <w:rPr>
                <w:rFonts w:ascii="Cambria" w:hAnsi="Cambria"/>
                <w:bCs/>
                <w:color w:val="333333" w:themeColor="text1"/>
              </w:rPr>
              <w:t xml:space="preserve">Read: Stephen King, </w:t>
            </w:r>
            <w:r w:rsidRPr="00953132">
              <w:rPr>
                <w:rFonts w:ascii="Cambria" w:hAnsi="Cambria"/>
                <w:bCs/>
                <w:i/>
                <w:iCs/>
                <w:color w:val="333333" w:themeColor="text1"/>
              </w:rPr>
              <w:t xml:space="preserve">The Shining, </w:t>
            </w:r>
            <w:r>
              <w:rPr>
                <w:rFonts w:ascii="Cambria" w:hAnsi="Cambria"/>
                <w:bCs/>
                <w:color w:val="333333" w:themeColor="text1"/>
              </w:rPr>
              <w:t>parts 1-</w:t>
            </w:r>
            <w:r w:rsidR="00FF3BCA">
              <w:rPr>
                <w:rFonts w:ascii="Cambria" w:hAnsi="Cambria"/>
                <w:bCs/>
                <w:color w:val="333333" w:themeColor="text1"/>
              </w:rPr>
              <w:t>2 (pp. 3-112)</w:t>
            </w:r>
          </w:p>
          <w:p w14:paraId="25212692" w14:textId="76029B4E" w:rsidR="00D627D1"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bCs/>
                <w:color w:val="333333" w:themeColor="text1"/>
              </w:rPr>
              <w:t xml:space="preserve">F: </w:t>
            </w:r>
            <w:r w:rsidR="00FF3BCA">
              <w:rPr>
                <w:rFonts w:ascii="Cambria" w:hAnsi="Cambria"/>
                <w:bCs/>
                <w:color w:val="333333" w:themeColor="text1"/>
              </w:rPr>
              <w:t>WASPS &amp; the “Wasps’ Nest of Life”</w:t>
            </w:r>
          </w:p>
          <w:p w14:paraId="2D2FED39" w14:textId="3DA8096C" w:rsidR="003D37C6" w:rsidRPr="00FF3BCA"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Read: </w:t>
            </w:r>
            <w:r>
              <w:rPr>
                <w:rFonts w:ascii="Cambria" w:hAnsi="Cambria"/>
                <w:bCs/>
                <w:i/>
                <w:iCs/>
                <w:color w:val="333333" w:themeColor="text1"/>
              </w:rPr>
              <w:t xml:space="preserve">The Shining, </w:t>
            </w:r>
            <w:r w:rsidR="00FF3BCA">
              <w:rPr>
                <w:rFonts w:ascii="Cambria" w:hAnsi="Cambria"/>
                <w:bCs/>
                <w:color w:val="333333" w:themeColor="text1"/>
              </w:rPr>
              <w:t>part 3 (pp. 113-243)</w:t>
            </w:r>
          </w:p>
        </w:tc>
      </w:tr>
      <w:tr w:rsidR="003D37C6" w:rsidRPr="00953132" w14:paraId="054F4025"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C200F23"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9</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2FF0730" w14:textId="7FD0BBF7" w:rsidR="003D37C6"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003D37C6" w:rsidRPr="00953132">
              <w:rPr>
                <w:rFonts w:ascii="Cambria" w:hAnsi="Cambria"/>
                <w:color w:val="333333" w:themeColor="text1"/>
              </w:rPr>
              <w:t>Productivity</w:t>
            </w:r>
            <w:r w:rsidR="003D37C6">
              <w:rPr>
                <w:rFonts w:ascii="Cambria" w:hAnsi="Cambria"/>
                <w:color w:val="333333" w:themeColor="text1"/>
              </w:rPr>
              <w:t>, Race,</w:t>
            </w:r>
            <w:r w:rsidR="003D37C6" w:rsidRPr="00953132">
              <w:rPr>
                <w:rFonts w:ascii="Cambria" w:hAnsi="Cambria"/>
                <w:color w:val="333333" w:themeColor="text1"/>
              </w:rPr>
              <w:t xml:space="preserve"> and the “American Dream”</w:t>
            </w:r>
          </w:p>
          <w:p w14:paraId="7B3EC7FB" w14:textId="0D00AAFC" w:rsidR="00FF3BCA"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Read: </w:t>
            </w:r>
            <w:r>
              <w:rPr>
                <w:rFonts w:ascii="Cambria" w:hAnsi="Cambria"/>
                <w:i/>
                <w:iCs/>
                <w:color w:val="333333" w:themeColor="text1"/>
              </w:rPr>
              <w:t xml:space="preserve">The </w:t>
            </w:r>
            <w:proofErr w:type="gramStart"/>
            <w:r>
              <w:rPr>
                <w:rFonts w:ascii="Cambria" w:hAnsi="Cambria"/>
                <w:i/>
                <w:iCs/>
                <w:color w:val="333333" w:themeColor="text1"/>
              </w:rPr>
              <w:t xml:space="preserve">Shining, </w:t>
            </w:r>
            <w:r w:rsidRPr="00953132">
              <w:rPr>
                <w:rFonts w:ascii="Cambria" w:hAnsi="Cambria"/>
                <w:color w:val="333333" w:themeColor="text1"/>
              </w:rPr>
              <w:t xml:space="preserve"> </w:t>
            </w:r>
            <w:r>
              <w:rPr>
                <w:rFonts w:ascii="Cambria" w:hAnsi="Cambria"/>
                <w:color w:val="333333" w:themeColor="text1"/>
              </w:rPr>
              <w:t>part</w:t>
            </w:r>
            <w:r w:rsidR="00FF3BCA">
              <w:rPr>
                <w:rFonts w:ascii="Cambria" w:hAnsi="Cambria"/>
                <w:color w:val="333333" w:themeColor="text1"/>
              </w:rPr>
              <w:t>s</w:t>
            </w:r>
            <w:proofErr w:type="gramEnd"/>
            <w:r w:rsidR="00FF3BCA">
              <w:rPr>
                <w:rFonts w:ascii="Cambria" w:hAnsi="Cambria"/>
                <w:color w:val="333333" w:themeColor="text1"/>
              </w:rPr>
              <w:t xml:space="preserve"> </w:t>
            </w:r>
            <w:r>
              <w:rPr>
                <w:rFonts w:ascii="Cambria" w:hAnsi="Cambria"/>
                <w:color w:val="333333" w:themeColor="text1"/>
              </w:rPr>
              <w:t>4</w:t>
            </w:r>
            <w:r w:rsidR="00FF3BCA">
              <w:rPr>
                <w:rFonts w:ascii="Cambria" w:hAnsi="Cambria"/>
                <w:color w:val="333333" w:themeColor="text1"/>
              </w:rPr>
              <w:t>-5 (pp. 247-498)</w:t>
            </w:r>
          </w:p>
          <w:p w14:paraId="435B0F02" w14:textId="504B51C2" w:rsidR="00D627D1"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F: </w:t>
            </w:r>
            <w:r w:rsidR="00FF3BCA">
              <w:rPr>
                <w:rFonts w:ascii="Cambria" w:hAnsi="Cambria"/>
                <w:color w:val="333333" w:themeColor="text1"/>
              </w:rPr>
              <w:t>Red Arrow Lodge</w:t>
            </w:r>
          </w:p>
          <w:p w14:paraId="4CC38EEF" w14:textId="7F20E866" w:rsidR="00D627D1" w:rsidRPr="00D627D1"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Read: </w:t>
            </w:r>
            <w:r>
              <w:rPr>
                <w:rFonts w:ascii="Cambria" w:hAnsi="Cambria"/>
                <w:i/>
                <w:iCs/>
                <w:color w:val="333333" w:themeColor="text1"/>
              </w:rPr>
              <w:t xml:space="preserve">The Shining, </w:t>
            </w:r>
            <w:r>
              <w:rPr>
                <w:rFonts w:ascii="Cambria" w:hAnsi="Cambria"/>
                <w:color w:val="333333" w:themeColor="text1"/>
              </w:rPr>
              <w:t>epilogue</w:t>
            </w:r>
            <w:r w:rsidR="00FF3BCA">
              <w:rPr>
                <w:rFonts w:ascii="Cambria" w:hAnsi="Cambria"/>
                <w:color w:val="333333" w:themeColor="text1"/>
              </w:rPr>
              <w:t xml:space="preserve"> (pp. 499-505)</w:t>
            </w:r>
          </w:p>
        </w:tc>
      </w:tr>
      <w:tr w:rsidR="003D37C6" w:rsidRPr="00953132" w14:paraId="3FF736E4"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C5C6C56"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10</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8461D81" w14:textId="5F3F4492" w:rsidR="003D37C6"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003D37C6" w:rsidRPr="00953132">
              <w:rPr>
                <w:rFonts w:ascii="Cambria" w:hAnsi="Cambria"/>
                <w:color w:val="333333" w:themeColor="text1"/>
              </w:rPr>
              <w:t>One American Dream on the Rocks</w:t>
            </w:r>
            <w:r w:rsidR="003D37C6">
              <w:rPr>
                <w:rFonts w:ascii="Cambria" w:hAnsi="Cambria"/>
                <w:color w:val="333333" w:themeColor="text1"/>
              </w:rPr>
              <w:t xml:space="preserve"> </w:t>
            </w:r>
          </w:p>
          <w:p w14:paraId="04E69BE8" w14:textId="77777777" w:rsidR="003D37C6" w:rsidRPr="00953132"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Literary, Filming, and Psychic Hauntings</w:t>
            </w:r>
          </w:p>
          <w:p w14:paraId="1DF7D60B" w14:textId="10B85DAE" w:rsid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View: Kubrick, </w:t>
            </w:r>
            <w:r w:rsidRPr="00953132">
              <w:rPr>
                <w:rFonts w:ascii="Cambria" w:hAnsi="Cambria"/>
                <w:i/>
                <w:iCs/>
                <w:color w:val="333333" w:themeColor="text1"/>
              </w:rPr>
              <w:t>The Shining</w:t>
            </w:r>
            <w:r>
              <w:rPr>
                <w:rFonts w:ascii="Cambria" w:hAnsi="Cambria"/>
                <w:i/>
                <w:iCs/>
                <w:color w:val="333333" w:themeColor="text1"/>
              </w:rPr>
              <w:t xml:space="preserve"> </w:t>
            </w:r>
            <w:r>
              <w:rPr>
                <w:rFonts w:ascii="Cambria" w:hAnsi="Cambria"/>
                <w:color w:val="333333" w:themeColor="text1"/>
              </w:rPr>
              <w:t>(1980; 142 minutes)</w:t>
            </w:r>
          </w:p>
          <w:p w14:paraId="0BEEA3D9" w14:textId="4E3C5021" w:rsidR="00D627D1"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F: King vs. Kubrick: Fire and Ice</w:t>
            </w:r>
          </w:p>
          <w:p w14:paraId="47DB37C4" w14:textId="77777777" w:rsidR="003D37C6" w:rsidRPr="00953132"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953132">
              <w:rPr>
                <w:rFonts w:ascii="Cambria" w:hAnsi="Cambria"/>
                <w:b/>
                <w:bCs/>
                <w:color w:val="333333" w:themeColor="text1"/>
              </w:rPr>
              <w:t>Director’s Notebook, part 3, due in Carmen by 10 PM Saturday</w:t>
            </w:r>
          </w:p>
        </w:tc>
      </w:tr>
      <w:tr w:rsidR="003D37C6" w:rsidRPr="00953132" w14:paraId="091CE561"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A0196C2"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11</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D0EBF86" w14:textId="04ACC4A6" w:rsidR="003D37C6"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003D37C6" w:rsidRPr="00953132">
              <w:rPr>
                <w:rFonts w:ascii="Cambria" w:hAnsi="Cambria"/>
                <w:color w:val="333333" w:themeColor="text1"/>
              </w:rPr>
              <w:t>Zombie Apocalypse</w:t>
            </w:r>
            <w:r>
              <w:rPr>
                <w:rFonts w:ascii="Cambria" w:hAnsi="Cambria"/>
                <w:color w:val="333333" w:themeColor="text1"/>
              </w:rPr>
              <w:t xml:space="preserve"> &amp; Racial Warfare</w:t>
            </w:r>
          </w:p>
          <w:p w14:paraId="3A98E9B9" w14:textId="77777777" w:rsid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i/>
                <w:iCs/>
                <w:color w:val="333333" w:themeColor="text1"/>
              </w:rPr>
            </w:pPr>
            <w:r w:rsidRPr="00953132">
              <w:rPr>
                <w:rFonts w:ascii="Cambria" w:hAnsi="Cambria"/>
                <w:color w:val="333333" w:themeColor="text1"/>
              </w:rPr>
              <w:t>Read:</w:t>
            </w:r>
            <w:r>
              <w:rPr>
                <w:rFonts w:ascii="Cambria" w:hAnsi="Cambria"/>
                <w:color w:val="333333" w:themeColor="text1"/>
              </w:rPr>
              <w:t xml:space="preserve"> Richard Matheson, </w:t>
            </w:r>
            <w:r>
              <w:rPr>
                <w:rFonts w:ascii="Cambria" w:hAnsi="Cambria"/>
                <w:i/>
                <w:iCs/>
                <w:color w:val="333333" w:themeColor="text1"/>
              </w:rPr>
              <w:t>I Am Legend</w:t>
            </w:r>
          </w:p>
          <w:p w14:paraId="59D630D9" w14:textId="355D3A22" w:rsidR="00D627D1" w:rsidRPr="00D627D1"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F: </w:t>
            </w:r>
            <w:r w:rsidR="00FF3BCA">
              <w:rPr>
                <w:rFonts w:ascii="Cambria" w:hAnsi="Cambria"/>
                <w:color w:val="333333" w:themeColor="text1"/>
              </w:rPr>
              <w:t>Who’s the Monster, and What’s the Cure?</w:t>
            </w:r>
          </w:p>
        </w:tc>
      </w:tr>
      <w:tr w:rsidR="003D37C6" w:rsidRPr="00953132" w14:paraId="4ABECAE4"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49866F9"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12</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44A9266" w14:textId="4470D1C2" w:rsidR="003D37C6"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005F4E98">
              <w:rPr>
                <w:rFonts w:ascii="Cambria" w:hAnsi="Cambria"/>
                <w:color w:val="333333" w:themeColor="text1"/>
              </w:rPr>
              <w:t xml:space="preserve">Pandemic and </w:t>
            </w:r>
            <w:r w:rsidR="003D37C6" w:rsidRPr="00953132">
              <w:rPr>
                <w:rFonts w:ascii="Cambria" w:hAnsi="Cambria"/>
                <w:color w:val="333333" w:themeColor="text1"/>
              </w:rPr>
              <w:t>Zombie Apocalypse in “Post-Race” America</w:t>
            </w:r>
          </w:p>
          <w:p w14:paraId="75427712" w14:textId="77777777" w:rsidR="003D37C6"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View: Francis Lawrence, </w:t>
            </w:r>
            <w:r>
              <w:rPr>
                <w:rFonts w:ascii="Cambria" w:hAnsi="Cambria"/>
                <w:i/>
                <w:iCs/>
                <w:color w:val="333333" w:themeColor="text1"/>
              </w:rPr>
              <w:t xml:space="preserve">I Am Legend </w:t>
            </w:r>
            <w:r>
              <w:rPr>
                <w:rFonts w:ascii="Cambria" w:hAnsi="Cambria"/>
                <w:color w:val="333333" w:themeColor="text1"/>
              </w:rPr>
              <w:t>(2007; 101 minutes)</w:t>
            </w:r>
          </w:p>
          <w:p w14:paraId="4BDF25ED" w14:textId="48379F07" w:rsidR="00D627D1" w:rsidRPr="00953132"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F: </w:t>
            </w:r>
            <w:r w:rsidR="00FF3BCA">
              <w:rPr>
                <w:rFonts w:ascii="Cambria" w:hAnsi="Cambria"/>
                <w:color w:val="333333" w:themeColor="text1"/>
              </w:rPr>
              <w:t>Walls and Humanity</w:t>
            </w:r>
          </w:p>
        </w:tc>
      </w:tr>
      <w:tr w:rsidR="003D37C6" w:rsidRPr="00953132" w14:paraId="4CEA9536"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47A65D9" w14:textId="77777777" w:rsidR="003D37C6" w:rsidRPr="00953132" w:rsidRDefault="003D37C6" w:rsidP="00CF58CA">
            <w:pPr>
              <w:pStyle w:val="TableText"/>
              <w:framePr w:hSpace="0" w:wrap="auto" w:vAnchor="margin" w:hAnchor="text" w:xAlign="left" w:yAlign="inline"/>
              <w:spacing w:before="120" w:after="120"/>
              <w:rPr>
                <w:rFonts w:ascii="Cambria" w:hAnsi="Cambria"/>
                <w:b/>
                <w:bCs/>
                <w:color w:val="333333" w:themeColor="text1"/>
              </w:rPr>
            </w:pPr>
            <w:r w:rsidRPr="00953132">
              <w:rPr>
                <w:rFonts w:ascii="Cambria" w:hAnsi="Cambria"/>
                <w:b/>
                <w:bCs/>
                <w:color w:val="333333" w:themeColor="text1"/>
              </w:rPr>
              <w:t>13</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B49DB56" w14:textId="3FF0A7A2" w:rsidR="003D37C6"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003D37C6" w:rsidRPr="00953132">
              <w:rPr>
                <w:rFonts w:ascii="Cambria" w:hAnsi="Cambria"/>
                <w:color w:val="333333" w:themeColor="text1"/>
              </w:rPr>
              <w:t>Zombie Apocalypse and 9/11</w:t>
            </w:r>
          </w:p>
          <w:p w14:paraId="5B7062B5" w14:textId="77777777" w:rsidR="003D37C6" w:rsidRPr="00953132"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View: </w:t>
            </w:r>
            <w:r>
              <w:rPr>
                <w:rFonts w:ascii="Cambria" w:hAnsi="Cambria"/>
                <w:bCs/>
                <w:i/>
                <w:iCs/>
                <w:color w:val="333333" w:themeColor="text1"/>
              </w:rPr>
              <w:t xml:space="preserve">I Am Legend, </w:t>
            </w:r>
            <w:r>
              <w:rPr>
                <w:rFonts w:ascii="Cambria" w:hAnsi="Cambria"/>
                <w:bCs/>
                <w:color w:val="333333" w:themeColor="text1"/>
              </w:rPr>
              <w:t>the original ending</w:t>
            </w:r>
          </w:p>
          <w:p w14:paraId="1F48EBA4" w14:textId="7D6695CA" w:rsidR="00FF3BCA" w:rsidRPr="00FF3BCA"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sidRPr="00FF3BCA">
              <w:rPr>
                <w:rFonts w:ascii="Cambria" w:hAnsi="Cambria"/>
                <w:color w:val="333333" w:themeColor="text1"/>
              </w:rPr>
              <w:t>F:</w:t>
            </w:r>
            <w:r>
              <w:rPr>
                <w:rFonts w:ascii="Cambria" w:hAnsi="Cambria"/>
                <w:b/>
                <w:bCs/>
                <w:color w:val="333333" w:themeColor="text1"/>
              </w:rPr>
              <w:t xml:space="preserve"> </w:t>
            </w:r>
            <w:r w:rsidR="00FF3BCA">
              <w:rPr>
                <w:rFonts w:ascii="Cambria" w:hAnsi="Cambria"/>
                <w:color w:val="333333" w:themeColor="text1"/>
              </w:rPr>
              <w:t>Horror and National Wellbeing Post-9/11</w:t>
            </w:r>
          </w:p>
          <w:p w14:paraId="0187AC53" w14:textId="39196BCA" w:rsidR="003D37C6" w:rsidRPr="00953132" w:rsidRDefault="003D37C6"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953132">
              <w:rPr>
                <w:rFonts w:ascii="Cambria" w:hAnsi="Cambria"/>
                <w:b/>
                <w:bCs/>
                <w:color w:val="333333" w:themeColor="text1"/>
              </w:rPr>
              <w:t>Director’s Notebook, part 4, due in Carmen by 10 PM Saturday</w:t>
            </w:r>
          </w:p>
        </w:tc>
      </w:tr>
      <w:tr w:rsidR="003D37C6" w:rsidRPr="00953132" w14:paraId="7D7AC11E"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E6B2723" w14:textId="77777777" w:rsidR="003D37C6" w:rsidRPr="00953132" w:rsidRDefault="003D37C6" w:rsidP="00CF58CA">
            <w:pPr>
              <w:pStyle w:val="TableText"/>
              <w:framePr w:hSpace="0" w:wrap="auto" w:vAnchor="margin" w:hAnchor="text" w:xAlign="left" w:yAlign="inline"/>
              <w:spacing w:before="120" w:after="120"/>
              <w:rPr>
                <w:rFonts w:ascii="Cambria" w:hAnsi="Cambria"/>
                <w:b/>
                <w:bCs/>
              </w:rPr>
            </w:pPr>
            <w:r w:rsidRPr="00953132">
              <w:rPr>
                <w:rFonts w:ascii="Cambria" w:hAnsi="Cambria"/>
                <w:b/>
                <w:bCs/>
                <w:color w:val="333333" w:themeColor="text1"/>
              </w:rPr>
              <w:t>14</w:t>
            </w:r>
            <w:r w:rsidRPr="00953132">
              <w:rPr>
                <w:rFonts w:ascii="Cambria" w:hAnsi="Cambria"/>
                <w:b/>
                <w:bCs/>
              </w:rPr>
              <w:t>4</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31D78DD" w14:textId="2B3E9FD2" w:rsidR="00D627D1"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W: </w:t>
            </w:r>
            <w:r w:rsidR="00FF3BCA">
              <w:rPr>
                <w:rFonts w:ascii="Cambria" w:hAnsi="Cambria"/>
                <w:color w:val="333333" w:themeColor="text1"/>
              </w:rPr>
              <w:t>Reflections on Health, Wellbeing, and Monstrosity: Personal and National</w:t>
            </w:r>
          </w:p>
          <w:p w14:paraId="3A24D107" w14:textId="77777777" w:rsidR="00D627D1" w:rsidRDefault="00D627D1"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bCs/>
                <w:color w:val="333333" w:themeColor="text1"/>
              </w:rPr>
              <w:t>F: Review</w:t>
            </w:r>
          </w:p>
          <w:p w14:paraId="787361C5" w14:textId="1C9AD89C" w:rsidR="00FF3BCA" w:rsidRPr="00D627D1" w:rsidRDefault="00FF3BCA"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b/>
                <w:bCs/>
                <w:color w:val="333333" w:themeColor="text1"/>
              </w:rPr>
              <w:t xml:space="preserve">Adaptation project due in Carmen at 10 PM on </w:t>
            </w:r>
            <w:r>
              <w:rPr>
                <w:rFonts w:ascii="Cambria" w:hAnsi="Cambria"/>
                <w:b/>
                <w:bCs/>
                <w:color w:val="333333" w:themeColor="text1"/>
              </w:rPr>
              <w:t>Saturday</w:t>
            </w:r>
          </w:p>
        </w:tc>
      </w:tr>
      <w:tr w:rsidR="003D37C6" w:rsidRPr="00953132" w14:paraId="08CACC82" w14:textId="77777777" w:rsidTr="15BB0A6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94F9428" w14:textId="77777777" w:rsidR="003D37C6" w:rsidRPr="00953132" w:rsidRDefault="003D37C6" w:rsidP="00CF58CA">
            <w:pPr>
              <w:pStyle w:val="TableText"/>
              <w:framePr w:hSpace="0" w:wrap="auto" w:vAnchor="margin" w:hAnchor="text" w:xAlign="left" w:yAlign="inline"/>
              <w:spacing w:before="120" w:after="120"/>
              <w:rPr>
                <w:rFonts w:ascii="Cambria" w:hAnsi="Cambria"/>
                <w:b/>
                <w:bCs/>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BD656C0" w14:textId="3FCCBC19" w:rsidR="003D37C6" w:rsidRPr="00FF3BCA" w:rsidRDefault="00FF3BCA" w:rsidP="00CF58C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FF3BCA">
              <w:rPr>
                <w:rFonts w:ascii="Cambria" w:hAnsi="Cambria"/>
                <w:b/>
                <w:bCs/>
                <w:color w:val="333333" w:themeColor="text1"/>
              </w:rPr>
              <w:t>FINAL EXAM TBA</w:t>
            </w:r>
          </w:p>
        </w:tc>
      </w:tr>
    </w:tbl>
    <w:p w14:paraId="67145903" w14:textId="77777777" w:rsidR="00F87F1D" w:rsidRDefault="00F87F1D" w:rsidP="00F87F1D">
      <w:pPr>
        <w:rPr>
          <w:rFonts w:ascii="Cambria" w:hAnsi="Cambria"/>
        </w:rPr>
      </w:pPr>
    </w:p>
    <w:p w14:paraId="1801CF5F" w14:textId="1423BF5D" w:rsidR="00F87F1D" w:rsidRDefault="00F87F1D" w:rsidP="00E53214">
      <w:pPr>
        <w:rPr>
          <w:rFonts w:ascii="Cambria" w:hAnsi="Cambria"/>
        </w:rPr>
      </w:pPr>
      <w:r>
        <w:rPr>
          <w:rFonts w:ascii="Cambria" w:hAnsi="Cambria"/>
        </w:rPr>
        <w:br w:type="page"/>
      </w:r>
    </w:p>
    <w:p w14:paraId="5DC878B9" w14:textId="20FA9901" w:rsidR="00E53214" w:rsidRPr="00953132" w:rsidRDefault="00E53214" w:rsidP="00FA6555">
      <w:pPr>
        <w:pStyle w:val="Heading1"/>
        <w:pageBreakBefore/>
        <w:rPr>
          <w:rFonts w:ascii="Cambria" w:hAnsi="Cambria"/>
        </w:rPr>
      </w:pPr>
      <w:r w:rsidRPr="00953132">
        <w:rPr>
          <w:rFonts w:ascii="Cambria" w:hAnsi="Cambria"/>
        </w:rPr>
        <w:lastRenderedPageBreak/>
        <w:t xml:space="preserve">Course </w:t>
      </w:r>
      <w:r w:rsidR="00FA5A9E" w:rsidRPr="00953132">
        <w:rPr>
          <w:rFonts w:ascii="Cambria" w:hAnsi="Cambria"/>
        </w:rPr>
        <w:t>M</w:t>
      </w:r>
      <w:r w:rsidRPr="00953132">
        <w:rPr>
          <w:rFonts w:ascii="Cambria" w:hAnsi="Cambria"/>
        </w:rPr>
        <w:t>aterials</w:t>
      </w:r>
    </w:p>
    <w:p w14:paraId="44174D8C" w14:textId="77777777" w:rsidR="00953132" w:rsidRPr="00953132" w:rsidRDefault="00E53214" w:rsidP="0091460D">
      <w:pPr>
        <w:pStyle w:val="Heading2"/>
        <w:rPr>
          <w:rFonts w:ascii="Cambria" w:hAnsi="Cambria"/>
        </w:rPr>
      </w:pPr>
      <w:r w:rsidRPr="00953132">
        <w:rPr>
          <w:rFonts w:ascii="Cambria" w:hAnsi="Cambria"/>
        </w:rPr>
        <w:t>Required</w:t>
      </w:r>
      <w:r w:rsidR="004D4884" w:rsidRPr="00953132">
        <w:rPr>
          <w:rFonts w:ascii="Cambria" w:hAnsi="Cambria"/>
        </w:rPr>
        <w:t xml:space="preserve"> </w:t>
      </w:r>
      <w:r w:rsidR="00953132" w:rsidRPr="00953132">
        <w:rPr>
          <w:rFonts w:ascii="Cambria" w:hAnsi="Cambria"/>
        </w:rPr>
        <w:t xml:space="preserve">Materials </w:t>
      </w:r>
    </w:p>
    <w:p w14:paraId="2A9EF165" w14:textId="6C2AE11E" w:rsidR="00E53214" w:rsidRDefault="00953132" w:rsidP="0091460D">
      <w:pPr>
        <w:pStyle w:val="Heading2"/>
        <w:rPr>
          <w:rFonts w:ascii="Cambria" w:hAnsi="Cambria"/>
        </w:rPr>
      </w:pPr>
      <w:r w:rsidRPr="00953132">
        <w:rPr>
          <w:rFonts w:ascii="Cambria" w:hAnsi="Cambria"/>
        </w:rPr>
        <w:t>Books (available from the OSU Bookstore)</w:t>
      </w:r>
    </w:p>
    <w:p w14:paraId="440B3BCD" w14:textId="77777777" w:rsidR="00BA5E55" w:rsidRPr="00BA5E55" w:rsidRDefault="00BA5E55" w:rsidP="00BA5E55"/>
    <w:p w14:paraId="2E66D0FB" w14:textId="3EA31457" w:rsidR="002E2C5E" w:rsidRPr="00953132" w:rsidRDefault="00953132" w:rsidP="002E2C5E">
      <w:pPr>
        <w:pStyle w:val="ListBullet"/>
        <w:rPr>
          <w:rFonts w:ascii="Cambria" w:hAnsi="Cambria"/>
        </w:rPr>
      </w:pPr>
      <w:r w:rsidRPr="00953132">
        <w:rPr>
          <w:rFonts w:ascii="Cambria" w:hAnsi="Cambria"/>
        </w:rPr>
        <w:t xml:space="preserve">Stephen King, </w:t>
      </w:r>
      <w:r w:rsidRPr="00953132">
        <w:rPr>
          <w:rFonts w:ascii="Cambria" w:hAnsi="Cambria"/>
          <w:i/>
          <w:iCs/>
        </w:rPr>
        <w:t xml:space="preserve">The Shining </w:t>
      </w:r>
      <w:r w:rsidRPr="00953132">
        <w:rPr>
          <w:rFonts w:ascii="Cambria" w:hAnsi="Cambria"/>
        </w:rPr>
        <w:t>(Anchor)</w:t>
      </w:r>
    </w:p>
    <w:p w14:paraId="1150183D" w14:textId="579717D4" w:rsidR="00953132" w:rsidRPr="00953132" w:rsidRDefault="00953132" w:rsidP="002E2C5E">
      <w:pPr>
        <w:pStyle w:val="ListBullet"/>
        <w:rPr>
          <w:rFonts w:ascii="Cambria" w:hAnsi="Cambria"/>
        </w:rPr>
      </w:pPr>
      <w:r w:rsidRPr="00953132">
        <w:rPr>
          <w:rFonts w:ascii="Cambria" w:hAnsi="Cambria"/>
        </w:rPr>
        <w:t xml:space="preserve">Richard Matheson, </w:t>
      </w:r>
      <w:r w:rsidRPr="00953132">
        <w:rPr>
          <w:rFonts w:ascii="Cambria" w:hAnsi="Cambria"/>
          <w:i/>
          <w:iCs/>
        </w:rPr>
        <w:t xml:space="preserve">I Am Legend </w:t>
      </w:r>
      <w:r w:rsidRPr="00953132">
        <w:rPr>
          <w:rFonts w:ascii="Cambria" w:hAnsi="Cambria"/>
        </w:rPr>
        <w:t>(Mass Market Paperback)</w:t>
      </w:r>
    </w:p>
    <w:p w14:paraId="79A984FC" w14:textId="0852DC4A" w:rsidR="00E53214" w:rsidRPr="00953132" w:rsidRDefault="00E53214" w:rsidP="0091460D">
      <w:pPr>
        <w:pStyle w:val="Heading2"/>
        <w:rPr>
          <w:rFonts w:ascii="Cambria" w:hAnsi="Cambria"/>
        </w:rPr>
      </w:pPr>
      <w:r w:rsidRPr="00953132">
        <w:rPr>
          <w:rFonts w:ascii="Cambria" w:hAnsi="Cambria"/>
        </w:rPr>
        <w:t xml:space="preserve">How </w:t>
      </w:r>
      <w:r w:rsidR="0091460D" w:rsidRPr="00953132">
        <w:rPr>
          <w:rFonts w:ascii="Cambria" w:hAnsi="Cambria"/>
        </w:rPr>
        <w:t>Y</w:t>
      </w:r>
      <w:r w:rsidRPr="00953132">
        <w:rPr>
          <w:rFonts w:ascii="Cambria" w:hAnsi="Cambria"/>
        </w:rPr>
        <w:t xml:space="preserve">our </w:t>
      </w:r>
      <w:r w:rsidR="0091460D" w:rsidRPr="00953132">
        <w:rPr>
          <w:rFonts w:ascii="Cambria" w:hAnsi="Cambria"/>
        </w:rPr>
        <w:t>G</w:t>
      </w:r>
      <w:r w:rsidRPr="00953132">
        <w:rPr>
          <w:rFonts w:ascii="Cambria" w:hAnsi="Cambria"/>
        </w:rPr>
        <w:t xml:space="preserve">rade is </w:t>
      </w:r>
      <w:r w:rsidR="0091460D" w:rsidRPr="00953132">
        <w:rPr>
          <w:rFonts w:ascii="Cambria" w:hAnsi="Cambria"/>
        </w:rPr>
        <w:t>C</w:t>
      </w:r>
      <w:r w:rsidRPr="00953132">
        <w:rPr>
          <w:rFonts w:ascii="Cambria" w:hAnsi="Cambria"/>
        </w:rPr>
        <w:t xml:space="preserve">alculated </w:t>
      </w:r>
    </w:p>
    <w:tbl>
      <w:tblPr>
        <w:tblStyle w:val="TableSimple"/>
        <w:tblpPr w:leftFromText="187" w:rightFromText="187" w:vertAnchor="text" w:horzAnchor="page" w:tblpX="1192" w:tblpY="61"/>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20" w:firstRow="1" w:lastRow="0" w:firstColumn="0" w:lastColumn="0" w:noHBand="0" w:noVBand="1"/>
        <w:tblCaption w:val="How your Grade is Calculated"/>
        <w:tblDescription w:val="Assignment categories and their point values"/>
      </w:tblPr>
      <w:tblGrid>
        <w:gridCol w:w="6430"/>
        <w:gridCol w:w="3644"/>
      </w:tblGrid>
      <w:tr w:rsidR="00681A01" w:rsidRPr="00953132" w14:paraId="774DDC02" w14:textId="77777777" w:rsidTr="00A5640F">
        <w:trPr>
          <w:cnfStyle w:val="100000000000" w:firstRow="1" w:lastRow="0" w:firstColumn="0" w:lastColumn="0" w:oddVBand="0" w:evenVBand="0" w:oddHBand="0" w:evenHBand="0" w:firstRowFirstColumn="0" w:firstRowLastColumn="0" w:lastRowFirstColumn="0" w:lastRowLastColumn="0"/>
          <w:cantSplit/>
          <w:trHeight w:val="524"/>
          <w:tblHeader/>
        </w:trPr>
        <w:tc>
          <w:tcPr>
            <w:tcW w:w="64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top"/>
          </w:tcPr>
          <w:p w14:paraId="5FCA6EDA" w14:textId="0494B5FA" w:rsidR="00681A01" w:rsidRPr="00953132" w:rsidRDefault="00681A01" w:rsidP="00326A5A">
            <w:pPr>
              <w:pStyle w:val="TableHeading"/>
              <w:keepLines/>
              <w:framePr w:hSpace="0" w:wrap="auto" w:vAnchor="margin" w:hAnchor="text" w:xAlign="left" w:yAlign="inline"/>
              <w:rPr>
                <w:rFonts w:ascii="Cambria" w:hAnsi="Cambria"/>
              </w:rPr>
            </w:pPr>
            <w:r w:rsidRPr="00953132">
              <w:rPr>
                <w:rFonts w:ascii="Cambria" w:hAnsi="Cambria"/>
                <w:color w:val="333333" w:themeColor="text1"/>
              </w:rPr>
              <w:t>Assignment Category</w:t>
            </w:r>
          </w:p>
        </w:tc>
        <w:tc>
          <w:tcPr>
            <w:tcW w:w="36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top"/>
          </w:tcPr>
          <w:p w14:paraId="740B79D5" w14:textId="6A153C2E" w:rsidR="00681A01" w:rsidRPr="00953132" w:rsidRDefault="00681A01" w:rsidP="00326A5A">
            <w:pPr>
              <w:pStyle w:val="TableHeading"/>
              <w:keepLines/>
              <w:framePr w:hSpace="0" w:wrap="auto" w:vAnchor="margin" w:hAnchor="text" w:xAlign="left" w:yAlign="inline"/>
              <w:rPr>
                <w:rFonts w:ascii="Cambria" w:hAnsi="Cambria"/>
              </w:rPr>
            </w:pPr>
            <w:r w:rsidRPr="00953132">
              <w:rPr>
                <w:rFonts w:ascii="Cambria" w:hAnsi="Cambria"/>
                <w:color w:val="333333" w:themeColor="text1"/>
              </w:rPr>
              <w:t>Points</w:t>
            </w:r>
          </w:p>
        </w:tc>
      </w:tr>
      <w:tr w:rsidR="00E53214" w:rsidRPr="00953132" w14:paraId="674BF445" w14:textId="77777777" w:rsidTr="00A5640F">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E48E1B8" w14:textId="13DCE157" w:rsidR="00E53214" w:rsidRPr="00953132" w:rsidRDefault="008D75F5" w:rsidP="00326A5A">
            <w:pPr>
              <w:pStyle w:val="TableText"/>
              <w:keepLines/>
              <w:framePr w:hSpace="0" w:wrap="auto" w:vAnchor="margin" w:hAnchor="text" w:xAlign="left" w:yAlign="inline"/>
              <w:spacing w:before="120" w:after="120"/>
              <w:rPr>
                <w:rFonts w:ascii="Cambria" w:hAnsi="Cambria"/>
                <w:color w:val="333333" w:themeColor="text1"/>
              </w:rPr>
            </w:pPr>
            <w:r w:rsidRPr="00953132">
              <w:rPr>
                <w:rFonts w:ascii="Cambria" w:hAnsi="Cambria"/>
                <w:color w:val="333333" w:themeColor="text1"/>
              </w:rPr>
              <w:t xml:space="preserve">Weekly </w:t>
            </w:r>
            <w:r w:rsidR="00BA5E55">
              <w:rPr>
                <w:rFonts w:ascii="Cambria" w:hAnsi="Cambria"/>
                <w:color w:val="333333" w:themeColor="text1"/>
              </w:rPr>
              <w:t>Q</w:t>
            </w:r>
            <w:r w:rsidRPr="00953132">
              <w:rPr>
                <w:rFonts w:ascii="Cambria" w:hAnsi="Cambria"/>
                <w:color w:val="333333" w:themeColor="text1"/>
              </w:rPr>
              <w:t>uizzes</w:t>
            </w:r>
          </w:p>
        </w:tc>
        <w:tc>
          <w:tcPr>
            <w:tcW w:w="36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D080245" w14:textId="30FE2BE7" w:rsidR="00E53214" w:rsidRPr="00953132" w:rsidRDefault="008D75F5" w:rsidP="00326A5A">
            <w:pPr>
              <w:pStyle w:val="TableText"/>
              <w:keepLines/>
              <w:framePr w:hSpace="0" w:wrap="auto" w:vAnchor="margin" w:hAnchor="text" w:xAlign="left" w:yAlign="inline"/>
              <w:spacing w:before="120" w:after="120"/>
              <w:rPr>
                <w:rFonts w:ascii="Cambria" w:hAnsi="Cambria"/>
              </w:rPr>
            </w:pPr>
            <w:r w:rsidRPr="00953132">
              <w:rPr>
                <w:rFonts w:ascii="Cambria" w:hAnsi="Cambria"/>
                <w:bCs/>
                <w:color w:val="333333" w:themeColor="text1"/>
              </w:rPr>
              <w:t>20</w:t>
            </w:r>
            <w:r w:rsidRPr="00953132">
              <w:rPr>
                <w:rFonts w:ascii="Cambria" w:hAnsi="Cambria"/>
              </w:rPr>
              <w:t>200</w:t>
            </w:r>
          </w:p>
        </w:tc>
      </w:tr>
      <w:tr w:rsidR="00E53214" w:rsidRPr="00953132" w14:paraId="43A93B7A" w14:textId="77777777" w:rsidTr="00A5640F">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7E6E7C9" w14:textId="41C799B8" w:rsidR="00E53214" w:rsidRPr="00953132" w:rsidRDefault="00D627D1" w:rsidP="00326A5A">
            <w:pPr>
              <w:pStyle w:val="TableText"/>
              <w:keepLines/>
              <w:framePr w:hSpace="0" w:wrap="auto" w:vAnchor="margin" w:hAnchor="text" w:xAlign="left" w:yAlign="inline"/>
              <w:spacing w:before="120" w:after="120"/>
              <w:rPr>
                <w:rFonts w:ascii="Cambria" w:hAnsi="Cambria"/>
                <w:color w:val="333333" w:themeColor="text1"/>
              </w:rPr>
            </w:pPr>
            <w:r>
              <w:rPr>
                <w:rFonts w:ascii="Cambria" w:hAnsi="Cambria"/>
                <w:color w:val="333333" w:themeColor="text1"/>
              </w:rPr>
              <w:t>Final Exam Quiz</w:t>
            </w:r>
          </w:p>
        </w:tc>
        <w:tc>
          <w:tcPr>
            <w:tcW w:w="36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056F95D" w14:textId="1557DFD8" w:rsidR="00E53214" w:rsidRPr="00953132" w:rsidRDefault="2DDDB5CB" w:rsidP="00326A5A">
            <w:pPr>
              <w:pStyle w:val="TableText"/>
              <w:keepLines/>
              <w:framePr w:hSpace="0" w:wrap="auto" w:vAnchor="margin" w:hAnchor="text" w:xAlign="left" w:yAlign="inline"/>
              <w:spacing w:before="120" w:after="120"/>
              <w:rPr>
                <w:rFonts w:ascii="Cambria" w:hAnsi="Cambria"/>
                <w:color w:val="333333" w:themeColor="text1"/>
              </w:rPr>
            </w:pPr>
            <w:r w:rsidRPr="63CD1130">
              <w:rPr>
                <w:rFonts w:ascii="Cambria" w:hAnsi="Cambria"/>
                <w:color w:val="333333" w:themeColor="background2" w:themeShade="80"/>
              </w:rPr>
              <w:t>2</w:t>
            </w:r>
            <w:r w:rsidR="00D627D1" w:rsidRPr="63CD1130">
              <w:rPr>
                <w:rFonts w:ascii="Cambria" w:hAnsi="Cambria"/>
                <w:color w:val="333333" w:themeColor="background2" w:themeShade="80"/>
              </w:rPr>
              <w:t>0</w:t>
            </w:r>
          </w:p>
        </w:tc>
      </w:tr>
      <w:tr w:rsidR="00E53214" w:rsidRPr="00953132" w14:paraId="74C34C35" w14:textId="77777777" w:rsidTr="00A5640F">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4E5B973A" w14:textId="7420B59F" w:rsidR="00E53214" w:rsidRPr="00953132" w:rsidRDefault="008D75F5" w:rsidP="00326A5A">
            <w:pPr>
              <w:pStyle w:val="TableText"/>
              <w:keepLines/>
              <w:framePr w:hSpace="0" w:wrap="auto" w:vAnchor="margin" w:hAnchor="text" w:xAlign="left" w:yAlign="inline"/>
              <w:spacing w:before="120" w:after="120"/>
              <w:rPr>
                <w:rFonts w:ascii="Cambria" w:hAnsi="Cambria"/>
                <w:color w:val="333333" w:themeColor="text1"/>
              </w:rPr>
            </w:pPr>
            <w:r w:rsidRPr="00953132">
              <w:rPr>
                <w:rFonts w:ascii="Cambria" w:hAnsi="Cambria"/>
                <w:color w:val="333333" w:themeColor="text1"/>
              </w:rPr>
              <w:t>Director’s Notebook (4 parts)</w:t>
            </w:r>
          </w:p>
        </w:tc>
        <w:tc>
          <w:tcPr>
            <w:tcW w:w="36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2AC57918" w14:textId="0400165A" w:rsidR="00E53214" w:rsidRPr="00953132" w:rsidRDefault="008D75F5" w:rsidP="00326A5A">
            <w:pPr>
              <w:pStyle w:val="TableText"/>
              <w:keepLines/>
              <w:framePr w:hSpace="0" w:wrap="auto" w:vAnchor="margin" w:hAnchor="text" w:xAlign="left" w:yAlign="inline"/>
              <w:spacing w:before="120" w:after="120"/>
              <w:rPr>
                <w:rFonts w:ascii="Cambria" w:hAnsi="Cambria"/>
                <w:color w:val="333333" w:themeColor="text1"/>
              </w:rPr>
            </w:pPr>
            <w:r w:rsidRPr="00953132">
              <w:rPr>
                <w:rFonts w:ascii="Cambria" w:hAnsi="Cambria"/>
                <w:color w:val="333333" w:themeColor="text1"/>
              </w:rPr>
              <w:t>40</w:t>
            </w:r>
          </w:p>
        </w:tc>
      </w:tr>
      <w:tr w:rsidR="00E53214" w:rsidRPr="00953132" w14:paraId="21F77F42" w14:textId="77777777" w:rsidTr="00A5640F">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034F79D4" w14:textId="562CD7AE" w:rsidR="00E53214" w:rsidRPr="00953132" w:rsidRDefault="008D75F5" w:rsidP="00326A5A">
            <w:pPr>
              <w:pStyle w:val="TableText"/>
              <w:keepLines/>
              <w:framePr w:hSpace="0" w:wrap="auto" w:vAnchor="margin" w:hAnchor="text" w:xAlign="left" w:yAlign="inline"/>
              <w:spacing w:before="120" w:after="120"/>
              <w:rPr>
                <w:rFonts w:ascii="Cambria" w:hAnsi="Cambria"/>
                <w:color w:val="333333" w:themeColor="text1"/>
              </w:rPr>
            </w:pPr>
            <w:r w:rsidRPr="00953132">
              <w:rPr>
                <w:rFonts w:ascii="Cambria" w:hAnsi="Cambria"/>
                <w:color w:val="333333" w:themeColor="text1"/>
              </w:rPr>
              <w:t>Adaptation Project</w:t>
            </w:r>
          </w:p>
        </w:tc>
        <w:tc>
          <w:tcPr>
            <w:tcW w:w="36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B017523" w14:textId="07D4B9D4" w:rsidR="00E53214" w:rsidRPr="00953132" w:rsidRDefault="00D627D1" w:rsidP="00326A5A">
            <w:pPr>
              <w:pStyle w:val="TableText"/>
              <w:keepLines/>
              <w:framePr w:hSpace="0" w:wrap="auto" w:vAnchor="margin" w:hAnchor="text" w:xAlign="left" w:yAlign="inline"/>
              <w:spacing w:before="120" w:after="120"/>
              <w:rPr>
                <w:rFonts w:ascii="Cambria" w:hAnsi="Cambria"/>
                <w:color w:val="333333" w:themeColor="text1"/>
              </w:rPr>
            </w:pPr>
            <w:r>
              <w:rPr>
                <w:rFonts w:ascii="Cambria" w:hAnsi="Cambria"/>
                <w:color w:val="333333" w:themeColor="text1"/>
              </w:rPr>
              <w:t>20</w:t>
            </w:r>
          </w:p>
        </w:tc>
      </w:tr>
    </w:tbl>
    <w:p w14:paraId="0F8A5262" w14:textId="53323541" w:rsidR="00E53214" w:rsidRPr="00953132" w:rsidRDefault="00D97DD7" w:rsidP="00D97DD7">
      <w:pPr>
        <w:rPr>
          <w:rFonts w:ascii="Cambria" w:hAnsi="Cambria"/>
        </w:rPr>
      </w:pPr>
      <w:r w:rsidRPr="00953132">
        <w:rPr>
          <w:rFonts w:ascii="Cambria" w:hAnsi="Cambria"/>
        </w:rPr>
        <w:br/>
      </w:r>
      <w:r w:rsidR="00E53214" w:rsidRPr="00953132">
        <w:rPr>
          <w:rFonts w:ascii="Cambria" w:hAnsi="Cambria"/>
        </w:rPr>
        <w:t xml:space="preserve">See </w:t>
      </w:r>
      <w:hyperlink w:anchor="_Course_schedule" w:history="1">
        <w:r w:rsidR="00326A5A" w:rsidRPr="00953132">
          <w:rPr>
            <w:rStyle w:val="Hyperlink"/>
            <w:rFonts w:ascii="Cambria" w:hAnsi="Cambria"/>
          </w:rPr>
          <w:t>C</w:t>
        </w:r>
        <w:r w:rsidR="00E53214" w:rsidRPr="00953132">
          <w:rPr>
            <w:rStyle w:val="Hyperlink"/>
            <w:rFonts w:ascii="Cambria" w:hAnsi="Cambria"/>
          </w:rPr>
          <w:t xml:space="preserve">ourse </w:t>
        </w:r>
        <w:r w:rsidR="00326A5A" w:rsidRPr="00953132">
          <w:rPr>
            <w:rStyle w:val="Hyperlink"/>
            <w:rFonts w:ascii="Cambria" w:hAnsi="Cambria"/>
          </w:rPr>
          <w:t>S</w:t>
        </w:r>
        <w:r w:rsidR="00E53214" w:rsidRPr="00953132">
          <w:rPr>
            <w:rStyle w:val="Hyperlink"/>
            <w:rFonts w:ascii="Cambria" w:hAnsi="Cambria"/>
          </w:rPr>
          <w:t>chedule</w:t>
        </w:r>
      </w:hyperlink>
      <w:r w:rsidR="00E53214" w:rsidRPr="00953132">
        <w:rPr>
          <w:rFonts w:ascii="Cambria" w:hAnsi="Cambria"/>
        </w:rPr>
        <w:t xml:space="preserve"> for due dates.</w:t>
      </w:r>
    </w:p>
    <w:p w14:paraId="48873D1D" w14:textId="123A25AC" w:rsidR="00E53214" w:rsidRPr="00953132" w:rsidRDefault="00E53214" w:rsidP="0091460D">
      <w:pPr>
        <w:pStyle w:val="Heading2"/>
        <w:rPr>
          <w:rFonts w:ascii="Cambria" w:hAnsi="Cambria"/>
        </w:rPr>
      </w:pPr>
      <w:bookmarkStart w:id="0" w:name="_Descriptions_of_Major"/>
      <w:bookmarkEnd w:id="0"/>
      <w:r w:rsidRPr="00953132">
        <w:rPr>
          <w:rFonts w:ascii="Cambria" w:hAnsi="Cambria"/>
        </w:rPr>
        <w:t xml:space="preserve">Descriptions of </w:t>
      </w:r>
      <w:r w:rsidR="00326A5A" w:rsidRPr="00953132">
        <w:rPr>
          <w:rFonts w:ascii="Cambria" w:hAnsi="Cambria"/>
        </w:rPr>
        <w:t>M</w:t>
      </w:r>
      <w:r w:rsidRPr="00953132">
        <w:rPr>
          <w:rFonts w:ascii="Cambria" w:hAnsi="Cambria"/>
        </w:rPr>
        <w:t xml:space="preserve">ajor </w:t>
      </w:r>
      <w:r w:rsidR="00326A5A" w:rsidRPr="00953132">
        <w:rPr>
          <w:rFonts w:ascii="Cambria" w:hAnsi="Cambria"/>
        </w:rPr>
        <w:t>C</w:t>
      </w:r>
      <w:r w:rsidRPr="00953132">
        <w:rPr>
          <w:rFonts w:ascii="Cambria" w:hAnsi="Cambria"/>
        </w:rPr>
        <w:t xml:space="preserve">ourse </w:t>
      </w:r>
      <w:r w:rsidR="00326A5A" w:rsidRPr="00953132">
        <w:rPr>
          <w:rFonts w:ascii="Cambria" w:hAnsi="Cambria"/>
        </w:rPr>
        <w:t>A</w:t>
      </w:r>
      <w:r w:rsidRPr="00953132">
        <w:rPr>
          <w:rFonts w:ascii="Cambria" w:hAnsi="Cambria"/>
        </w:rPr>
        <w:t>ssignments</w:t>
      </w:r>
    </w:p>
    <w:p w14:paraId="5BC3E364" w14:textId="7E6809F8" w:rsidR="008D75F5" w:rsidRPr="00953132" w:rsidRDefault="008D75F5" w:rsidP="008D75F5">
      <w:pPr>
        <w:rPr>
          <w:rFonts w:ascii="Cambria" w:hAnsi="Cambria"/>
        </w:rPr>
      </w:pPr>
    </w:p>
    <w:p w14:paraId="3482811D" w14:textId="290180C2" w:rsidR="008D75F5" w:rsidRDefault="008D75F5" w:rsidP="008D75F5">
      <w:pPr>
        <w:pStyle w:val="Body1"/>
        <w:rPr>
          <w:rFonts w:ascii="Cambria" w:hAnsi="Cambria" w:cs="Apple Chancery"/>
        </w:rPr>
      </w:pPr>
      <w:r w:rsidRPr="15BB0A61">
        <w:rPr>
          <w:rFonts w:ascii="Cambria" w:hAnsi="Cambria" w:cs="Apple Chancery"/>
          <w:b/>
          <w:bCs/>
        </w:rPr>
        <w:t xml:space="preserve">Weekly </w:t>
      </w:r>
      <w:proofErr w:type="gramStart"/>
      <w:r w:rsidRPr="15BB0A61">
        <w:rPr>
          <w:rFonts w:ascii="Cambria" w:hAnsi="Cambria" w:cs="Apple Chancery"/>
          <w:b/>
          <w:bCs/>
        </w:rPr>
        <w:t>open-book</w:t>
      </w:r>
      <w:proofErr w:type="gramEnd"/>
      <w:r w:rsidRPr="15BB0A61">
        <w:rPr>
          <w:rFonts w:ascii="Cambria" w:hAnsi="Cambria" w:cs="Apple Chancery"/>
          <w:b/>
          <w:bCs/>
        </w:rPr>
        <w:t>/notes quizzes</w:t>
      </w:r>
      <w:r w:rsidRPr="15BB0A61">
        <w:rPr>
          <w:rFonts w:ascii="Cambria" w:hAnsi="Cambria" w:cs="Apple Chancery"/>
        </w:rPr>
        <w:t xml:space="preserve"> on the lectures will be posted on Carmen.  Each week’s quiz will be posted by Monday, and you will have until 10 PM on Saturday to complete it. Quizzes will usually have 10 multiple choice questions, and you will have 8 minutes take each.  </w:t>
      </w:r>
    </w:p>
    <w:p w14:paraId="4E1EC788" w14:textId="0DD982A7" w:rsidR="00D627D1" w:rsidRDefault="00D627D1" w:rsidP="008D75F5">
      <w:pPr>
        <w:pStyle w:val="Body1"/>
        <w:rPr>
          <w:rFonts w:ascii="Cambria" w:hAnsi="Cambria" w:cs="Apple Chancery"/>
        </w:rPr>
      </w:pPr>
    </w:p>
    <w:p w14:paraId="47F77C99" w14:textId="627065E9" w:rsidR="008D75F5" w:rsidRPr="00953132" w:rsidRDefault="00D627D1" w:rsidP="008D75F5">
      <w:pPr>
        <w:pStyle w:val="Body1"/>
        <w:rPr>
          <w:rFonts w:ascii="Cambria" w:hAnsi="Cambria" w:cs="Apple Chancery"/>
        </w:rPr>
      </w:pPr>
      <w:r>
        <w:rPr>
          <w:rFonts w:ascii="Cambria" w:hAnsi="Cambria" w:cs="Apple Chancery"/>
        </w:rPr>
        <w:t xml:space="preserve">A cumulative </w:t>
      </w:r>
      <w:r>
        <w:rPr>
          <w:rFonts w:ascii="Cambria" w:hAnsi="Cambria" w:cs="Apple Chancery"/>
          <w:b/>
          <w:bCs/>
        </w:rPr>
        <w:t xml:space="preserve">Final Exam Quiz, </w:t>
      </w:r>
      <w:r>
        <w:rPr>
          <w:rFonts w:ascii="Cambria" w:hAnsi="Cambria" w:cs="Apple Chancery"/>
        </w:rPr>
        <w:t>also open book, open notes, will test your knowledge of the concepts and texts.  The exam will be posted on Carmen on the first day of exams and you will have until [ADD EXAM DATE FOR CLASS] to complete it.  It will consist of 20 questions, and you will have 20 minutes to complete it.</w:t>
      </w:r>
    </w:p>
    <w:p w14:paraId="14375DEE" w14:textId="77777777" w:rsidR="008D75F5" w:rsidRPr="00953132" w:rsidRDefault="008D75F5" w:rsidP="008D75F5">
      <w:pPr>
        <w:pStyle w:val="Body1"/>
        <w:rPr>
          <w:rFonts w:ascii="Cambria" w:hAnsi="Cambria" w:cs="Apple Chancery"/>
        </w:rPr>
      </w:pPr>
    </w:p>
    <w:p w14:paraId="2B1B2344" w14:textId="49C0E816" w:rsidR="008D75F5" w:rsidRPr="00953132" w:rsidRDefault="008D75F5" w:rsidP="008D75F5">
      <w:pPr>
        <w:pStyle w:val="Body1"/>
        <w:rPr>
          <w:rFonts w:ascii="Cambria" w:hAnsi="Cambria" w:cs="Apple Chancery"/>
          <w:b/>
        </w:rPr>
      </w:pPr>
      <w:r w:rsidRPr="00953132">
        <w:rPr>
          <w:rFonts w:ascii="Cambria" w:hAnsi="Cambria" w:cs="Apple Chancery"/>
          <w:b/>
        </w:rPr>
        <w:t>“Director’s Notebook”</w:t>
      </w:r>
    </w:p>
    <w:p w14:paraId="4B24BD32" w14:textId="77777777" w:rsidR="008D75F5" w:rsidRPr="00953132" w:rsidRDefault="008D75F5" w:rsidP="008D75F5">
      <w:pPr>
        <w:pStyle w:val="Body1"/>
        <w:rPr>
          <w:rFonts w:ascii="Cambria" w:hAnsi="Cambria" w:cs="Apple Chancery"/>
        </w:rPr>
      </w:pPr>
    </w:p>
    <w:p w14:paraId="5B7B0AAB" w14:textId="3CE9C250" w:rsidR="008D75F5" w:rsidRPr="00953132" w:rsidRDefault="008D75F5" w:rsidP="15BB0A61">
      <w:pPr>
        <w:pStyle w:val="Body1"/>
        <w:rPr>
          <w:rFonts w:ascii="Cambria" w:hAnsi="Cambria" w:cs="Apple Chancery"/>
          <w:b/>
          <w:bCs/>
        </w:rPr>
      </w:pPr>
      <w:r w:rsidRPr="15BB0A61">
        <w:rPr>
          <w:rFonts w:ascii="Cambria" w:hAnsi="Cambria" w:cs="Apple Chancery"/>
        </w:rPr>
        <w:t xml:space="preserve">Imagine yourself as a film director looking to transform the literary texts we’re reading to the screen. For </w:t>
      </w:r>
      <w:r w:rsidRPr="15BB0A61">
        <w:rPr>
          <w:rFonts w:ascii="Cambria" w:hAnsi="Cambria" w:cs="Apple Chancery"/>
          <w:b/>
          <w:bCs/>
        </w:rPr>
        <w:t>each literary work</w:t>
      </w:r>
      <w:r w:rsidRPr="15BB0A61">
        <w:rPr>
          <w:rFonts w:ascii="Cambria" w:hAnsi="Cambria" w:cs="Apple Chancery"/>
        </w:rPr>
        <w:t xml:space="preserve"> we read, </w:t>
      </w:r>
      <w:r w:rsidR="4119DB05" w:rsidRPr="15BB0A61">
        <w:rPr>
          <w:rFonts w:ascii="Cambria" w:hAnsi="Cambria" w:cs="Apple Chancery"/>
        </w:rPr>
        <w:t xml:space="preserve">briefly describe how the work addresses an issue or </w:t>
      </w:r>
      <w:r w:rsidR="4119DB05" w:rsidRPr="15BB0A61">
        <w:rPr>
          <w:rFonts w:ascii="Cambria" w:hAnsi="Cambria" w:cs="Apple Chancery"/>
        </w:rPr>
        <w:lastRenderedPageBreak/>
        <w:t>issues pertaining to health/wellbeing and citizenship</w:t>
      </w:r>
      <w:r w:rsidR="508F0450" w:rsidRPr="15BB0A61">
        <w:rPr>
          <w:rFonts w:ascii="Cambria" w:hAnsi="Cambria" w:cs="Apple Chancery"/>
        </w:rPr>
        <w:t xml:space="preserve">.  For example, </w:t>
      </w:r>
      <w:r w:rsidR="41B8AFC5" w:rsidRPr="15BB0A61">
        <w:rPr>
          <w:rFonts w:ascii="Cambria" w:hAnsi="Cambria" w:cs="Apple Chancery"/>
        </w:rPr>
        <w:t xml:space="preserve">how does Stephen King represent the American Dream in </w:t>
      </w:r>
      <w:r w:rsidR="41B8AFC5" w:rsidRPr="15BB0A61">
        <w:rPr>
          <w:rFonts w:ascii="Cambria" w:hAnsi="Cambria" w:cs="Apple Chancery"/>
          <w:i/>
          <w:iCs/>
        </w:rPr>
        <w:t>The Shining</w:t>
      </w:r>
      <w:r w:rsidR="41B8AFC5" w:rsidRPr="15BB0A61">
        <w:rPr>
          <w:rFonts w:ascii="Cambria" w:hAnsi="Cambria" w:cs="Apple Chancery"/>
        </w:rPr>
        <w:t xml:space="preserve">?  How might Stevenson’s </w:t>
      </w:r>
      <w:r w:rsidR="41B8AFC5" w:rsidRPr="15BB0A61">
        <w:rPr>
          <w:rFonts w:ascii="Cambria" w:hAnsi="Cambria" w:cs="Apple Chancery"/>
          <w:i/>
          <w:iCs/>
        </w:rPr>
        <w:t xml:space="preserve">Dr. Jekyll and Mr. Hyde </w:t>
      </w:r>
      <w:r w:rsidR="41B8AFC5" w:rsidRPr="15BB0A61">
        <w:rPr>
          <w:rFonts w:ascii="Cambria" w:hAnsi="Cambria" w:cs="Apple Chancery"/>
        </w:rPr>
        <w:t>be engaging the problem of subst</w:t>
      </w:r>
      <w:r w:rsidR="56A174A8" w:rsidRPr="15BB0A61">
        <w:rPr>
          <w:rFonts w:ascii="Cambria" w:hAnsi="Cambria" w:cs="Apple Chancery"/>
        </w:rPr>
        <w:t xml:space="preserve">ance abuse in Victorian England?  How might Matheson’s </w:t>
      </w:r>
      <w:r w:rsidR="56A174A8" w:rsidRPr="15BB0A61">
        <w:rPr>
          <w:rFonts w:ascii="Cambria" w:hAnsi="Cambria" w:cs="Apple Chancery"/>
          <w:i/>
          <w:iCs/>
        </w:rPr>
        <w:t xml:space="preserve">I Am Legend </w:t>
      </w:r>
      <w:r w:rsidR="56A174A8" w:rsidRPr="15BB0A61">
        <w:rPr>
          <w:rFonts w:ascii="Cambria" w:hAnsi="Cambria" w:cs="Apple Chancery"/>
        </w:rPr>
        <w:t>be read as an allegory of race relations in 1950s America?</w:t>
      </w:r>
      <w:r w:rsidR="508F0450" w:rsidRPr="15BB0A61">
        <w:rPr>
          <w:rFonts w:ascii="Cambria" w:hAnsi="Cambria" w:cs="Apple Chancery"/>
        </w:rPr>
        <w:t xml:space="preserve">  </w:t>
      </w:r>
      <w:r w:rsidR="4119DB05" w:rsidRPr="15BB0A61">
        <w:rPr>
          <w:rFonts w:ascii="Cambria" w:hAnsi="Cambria" w:cs="Apple Chancery"/>
        </w:rPr>
        <w:t xml:space="preserve">Then </w:t>
      </w:r>
      <w:r w:rsidRPr="15BB0A61">
        <w:rPr>
          <w:rFonts w:ascii="Cambria" w:hAnsi="Cambria" w:cs="Apple Chancery"/>
        </w:rPr>
        <w:t>jot down some ideas on how you might go about adapting the text</w:t>
      </w:r>
      <w:r w:rsidR="7A7B30B4" w:rsidRPr="15BB0A61">
        <w:rPr>
          <w:rFonts w:ascii="Cambria" w:hAnsi="Cambria" w:cs="Apple Chancery"/>
        </w:rPr>
        <w:t xml:space="preserve"> in a way that preserves its take on the issues you have identified</w:t>
      </w:r>
      <w:r w:rsidR="33913EAB" w:rsidRPr="15BB0A61">
        <w:rPr>
          <w:rFonts w:ascii="Cambria" w:hAnsi="Cambria" w:cs="Apple Chancery"/>
        </w:rPr>
        <w:t>.</w:t>
      </w:r>
      <w:r w:rsidR="7A7B30B4" w:rsidRPr="15BB0A61">
        <w:rPr>
          <w:rFonts w:ascii="Cambria" w:hAnsi="Cambria" w:cs="Apple Chancery"/>
        </w:rPr>
        <w:t xml:space="preserve"> </w:t>
      </w:r>
      <w:r w:rsidRPr="15BB0A61">
        <w:rPr>
          <w:rFonts w:ascii="Cambria" w:hAnsi="Cambria" w:cs="Apple Chancery"/>
        </w:rPr>
        <w:t xml:space="preserve"> What would be the greatest challenges to producing a faithful adaptation?  What about the text (scenes, descriptions of characters, etc.) most readily lends itself to adaptation? What portions could be dropped without sacrificing the thrust of the original? </w:t>
      </w:r>
      <w:r w:rsidR="2A9DE767" w:rsidRPr="15BB0A61">
        <w:rPr>
          <w:rFonts w:ascii="Cambria" w:hAnsi="Cambria" w:cs="Apple Chancery"/>
        </w:rPr>
        <w:t xml:space="preserve"> Are you tempted to</w:t>
      </w:r>
      <w:r w:rsidRPr="15BB0A61">
        <w:rPr>
          <w:rFonts w:ascii="Cambria" w:hAnsi="Cambria" w:cs="Apple Chancery"/>
        </w:rPr>
        <w:t xml:space="preserve"> “rogue” it</w:t>
      </w:r>
      <w:r w:rsidR="77E140E4" w:rsidRPr="15BB0A61">
        <w:rPr>
          <w:rFonts w:ascii="Cambria" w:hAnsi="Cambria" w:cs="Apple Chancery"/>
        </w:rPr>
        <w:t xml:space="preserve"> in ways that challenge or transform its stance on an issue or issues you have identified</w:t>
      </w:r>
      <w:r w:rsidRPr="15BB0A61">
        <w:rPr>
          <w:rFonts w:ascii="Cambria" w:hAnsi="Cambria" w:cs="Apple Chancery"/>
        </w:rPr>
        <w:t xml:space="preserve">?  For </w:t>
      </w:r>
      <w:r w:rsidRPr="15BB0A61">
        <w:rPr>
          <w:rFonts w:ascii="Cambria" w:hAnsi="Cambria" w:cs="Apple Chancery"/>
          <w:b/>
          <w:bCs/>
        </w:rPr>
        <w:t xml:space="preserve">each film </w:t>
      </w:r>
      <w:r w:rsidRPr="15BB0A61">
        <w:rPr>
          <w:rFonts w:ascii="Cambria" w:hAnsi="Cambria" w:cs="Apple Chancery"/>
        </w:rPr>
        <w:t>we view, note one or two ways in which the film departs from its source</w:t>
      </w:r>
      <w:r w:rsidR="73F9F7B2" w:rsidRPr="15BB0A61">
        <w:rPr>
          <w:rFonts w:ascii="Cambria" w:hAnsi="Cambria" w:cs="Apple Chancery"/>
        </w:rPr>
        <w:t>,</w:t>
      </w:r>
      <w:r w:rsidRPr="15BB0A61">
        <w:rPr>
          <w:rFonts w:ascii="Cambria" w:hAnsi="Cambria" w:cs="Apple Chancery"/>
        </w:rPr>
        <w:t xml:space="preserve"> and in so doing changes its meaning. </w:t>
      </w:r>
      <w:r w:rsidR="0082676D" w:rsidRPr="15BB0A61">
        <w:rPr>
          <w:rFonts w:ascii="Cambria" w:hAnsi="Cambria" w:cs="Apple Chancery"/>
        </w:rPr>
        <w:t xml:space="preserve"> Pay particular attention to what how the films transform their source’s view of </w:t>
      </w:r>
      <w:r w:rsidR="00205D28" w:rsidRPr="15BB0A61">
        <w:rPr>
          <w:rFonts w:ascii="Cambria" w:hAnsi="Cambria" w:cs="Apple Chancery"/>
        </w:rPr>
        <w:t>personal</w:t>
      </w:r>
      <w:r w:rsidR="0082676D" w:rsidRPr="15BB0A61">
        <w:rPr>
          <w:rFonts w:ascii="Cambria" w:hAnsi="Cambria" w:cs="Apple Chancery"/>
        </w:rPr>
        <w:t xml:space="preserve"> and social ills.  </w:t>
      </w:r>
      <w:r w:rsidR="1B837B81" w:rsidRPr="15BB0A61">
        <w:rPr>
          <w:rFonts w:ascii="Cambria" w:hAnsi="Cambria" w:cs="Apple Chancery"/>
        </w:rPr>
        <w:t xml:space="preserve">How do changes in plot, character or setting affect the film’s message and values.  </w:t>
      </w:r>
      <w:r w:rsidRPr="15BB0A61">
        <w:rPr>
          <w:rFonts w:ascii="Cambria" w:hAnsi="Cambria" w:cs="Apple Chancery"/>
        </w:rPr>
        <w:t xml:space="preserve">Ideally, this notebook will generate ideas that you can develop in your final project.  </w:t>
      </w:r>
      <w:r w:rsidR="00D627D1" w:rsidRPr="15BB0A61">
        <w:rPr>
          <w:rFonts w:ascii="Cambria" w:hAnsi="Cambria" w:cs="Apple Chancery"/>
        </w:rPr>
        <w:t>As the syllabus indicates, y</w:t>
      </w:r>
      <w:r w:rsidRPr="15BB0A61">
        <w:rPr>
          <w:rFonts w:ascii="Cambria" w:hAnsi="Cambria" w:cs="Apple Chancery"/>
        </w:rPr>
        <w:t>ou will be submitting your notebook in four installments, one for each of the units (</w:t>
      </w:r>
      <w:r w:rsidRPr="15BB0A61">
        <w:rPr>
          <w:rFonts w:ascii="Cambria" w:hAnsi="Cambria" w:cs="Apple Chancery"/>
          <w:i/>
          <w:iCs/>
        </w:rPr>
        <w:t xml:space="preserve">Frankenstein, Jekyll and Hyde, The Shining, </w:t>
      </w:r>
      <w:r w:rsidRPr="15BB0A61">
        <w:rPr>
          <w:rFonts w:ascii="Cambria" w:hAnsi="Cambria" w:cs="Apple Chancery"/>
        </w:rPr>
        <w:t xml:space="preserve">and </w:t>
      </w:r>
      <w:r w:rsidRPr="15BB0A61">
        <w:rPr>
          <w:rFonts w:ascii="Cambria" w:hAnsi="Cambria" w:cs="Apple Chancery"/>
          <w:i/>
          <w:iCs/>
        </w:rPr>
        <w:t>I Am Legend</w:t>
      </w:r>
      <w:r w:rsidRPr="15BB0A61">
        <w:rPr>
          <w:rFonts w:ascii="Cambria" w:hAnsi="Cambria" w:cs="Apple Chancery"/>
        </w:rPr>
        <w:t>).</w:t>
      </w:r>
    </w:p>
    <w:p w14:paraId="1A55245B" w14:textId="77777777" w:rsidR="008D75F5" w:rsidRPr="00953132" w:rsidRDefault="008D75F5" w:rsidP="008D75F5">
      <w:pPr>
        <w:pStyle w:val="Body1"/>
        <w:rPr>
          <w:rFonts w:ascii="Cambria" w:hAnsi="Cambria" w:cs="Apple Chancery"/>
        </w:rPr>
      </w:pPr>
    </w:p>
    <w:p w14:paraId="4F606F8E" w14:textId="59745820" w:rsidR="008D75F5" w:rsidRPr="00953132" w:rsidRDefault="008D75F5" w:rsidP="008D75F5">
      <w:pPr>
        <w:pStyle w:val="Body1"/>
        <w:rPr>
          <w:rFonts w:ascii="Cambria" w:hAnsi="Cambria" w:cs="Apple Chancery"/>
          <w:b/>
        </w:rPr>
      </w:pPr>
      <w:r w:rsidRPr="00953132">
        <w:rPr>
          <w:rFonts w:ascii="Cambria" w:hAnsi="Cambria" w:cs="Apple Chancery"/>
          <w:b/>
        </w:rPr>
        <w:t>Final</w:t>
      </w:r>
      <w:r w:rsidR="00B00704" w:rsidRPr="00953132">
        <w:rPr>
          <w:rFonts w:ascii="Cambria" w:hAnsi="Cambria" w:cs="Apple Chancery"/>
          <w:b/>
        </w:rPr>
        <w:t xml:space="preserve"> Adaptation</w:t>
      </w:r>
      <w:r w:rsidRPr="00953132">
        <w:rPr>
          <w:rFonts w:ascii="Cambria" w:hAnsi="Cambria" w:cs="Apple Chancery"/>
          <w:b/>
        </w:rPr>
        <w:t xml:space="preserve"> Project: Rogue-</w:t>
      </w:r>
      <w:proofErr w:type="spellStart"/>
      <w:r w:rsidRPr="00953132">
        <w:rPr>
          <w:rFonts w:ascii="Cambria" w:hAnsi="Cambria" w:cs="Apple Chancery"/>
          <w:b/>
        </w:rPr>
        <w:t>ing</w:t>
      </w:r>
      <w:proofErr w:type="spellEnd"/>
      <w:r w:rsidRPr="00953132">
        <w:rPr>
          <w:rFonts w:ascii="Cambria" w:hAnsi="Cambria" w:cs="Apple Chancery"/>
          <w:b/>
        </w:rPr>
        <w:t xml:space="preserve"> it!</w:t>
      </w:r>
    </w:p>
    <w:p w14:paraId="41A472C7" w14:textId="77777777" w:rsidR="008D75F5" w:rsidRPr="00953132" w:rsidRDefault="008D75F5" w:rsidP="008D75F5">
      <w:pPr>
        <w:pStyle w:val="Body1"/>
        <w:rPr>
          <w:rFonts w:ascii="Cambria" w:hAnsi="Cambria" w:cs="Apple Chancery"/>
        </w:rPr>
      </w:pPr>
    </w:p>
    <w:p w14:paraId="3469C791" w14:textId="2381C679" w:rsidR="008D75F5" w:rsidRPr="00953132" w:rsidRDefault="008D75F5" w:rsidP="15BB0A61">
      <w:pPr>
        <w:pStyle w:val="Body1"/>
        <w:rPr>
          <w:rFonts w:ascii="Cambria" w:hAnsi="Cambria" w:cs="Apple Chancery"/>
        </w:rPr>
      </w:pPr>
      <w:r w:rsidRPr="15BB0A61">
        <w:rPr>
          <w:rFonts w:ascii="Cambria" w:hAnsi="Cambria" w:cs="Apple Chancery"/>
        </w:rPr>
        <w:t xml:space="preserve">Your final project is to envision your own rogue adaptation of </w:t>
      </w:r>
      <w:r w:rsidRPr="15BB0A61">
        <w:rPr>
          <w:rFonts w:ascii="Cambria" w:hAnsi="Cambria" w:cs="Apple Chancery"/>
          <w:b/>
          <w:bCs/>
        </w:rPr>
        <w:t>one</w:t>
      </w:r>
      <w:r w:rsidRPr="15BB0A61">
        <w:rPr>
          <w:rFonts w:ascii="Cambria" w:hAnsi="Cambria" w:cs="Apple Chancery"/>
        </w:rPr>
        <w:t xml:space="preserve"> of the literary texts we studied this semester.  This assignment </w:t>
      </w:r>
      <w:r w:rsidR="7B43ABDD" w:rsidRPr="15BB0A61">
        <w:rPr>
          <w:rFonts w:ascii="Cambria" w:hAnsi="Cambria" w:cs="Apple Chancery"/>
        </w:rPr>
        <w:t>has three</w:t>
      </w:r>
      <w:r w:rsidRPr="15BB0A61">
        <w:rPr>
          <w:rFonts w:ascii="Cambria" w:hAnsi="Cambria" w:cs="Apple Chancery"/>
        </w:rPr>
        <w:t xml:space="preserve"> parts</w:t>
      </w:r>
      <w:r w:rsidR="07CABD99" w:rsidRPr="15BB0A61">
        <w:rPr>
          <w:rFonts w:ascii="Cambria" w:hAnsi="Cambria" w:cs="Apple Chancery"/>
        </w:rPr>
        <w:t>:</w:t>
      </w:r>
    </w:p>
    <w:p w14:paraId="364DA862" w14:textId="69BFB914" w:rsidR="008D75F5" w:rsidRPr="00953132" w:rsidRDefault="008D75F5" w:rsidP="15BB0A61">
      <w:pPr>
        <w:pStyle w:val="Body1"/>
        <w:rPr>
          <w:rFonts w:ascii="Cambria" w:hAnsi="Cambria" w:cs="Apple Chancery"/>
        </w:rPr>
      </w:pPr>
    </w:p>
    <w:p w14:paraId="2C4872CF" w14:textId="696CD9AE" w:rsidR="008D75F5" w:rsidRPr="00953132" w:rsidRDefault="07CABD99" w:rsidP="15BB0A61">
      <w:pPr>
        <w:pStyle w:val="Body1"/>
        <w:rPr>
          <w:rFonts w:ascii="Cambria" w:hAnsi="Cambria" w:cs="Apple Chancery"/>
        </w:rPr>
      </w:pPr>
      <w:r w:rsidRPr="15BB0A61">
        <w:rPr>
          <w:rFonts w:ascii="Cambria" w:hAnsi="Cambria" w:cs="Apple Chancery"/>
        </w:rPr>
        <w:t xml:space="preserve">1) Identify an issue addressed in one of the </w:t>
      </w:r>
      <w:r w:rsidR="07ED3614" w:rsidRPr="15BB0A61">
        <w:rPr>
          <w:rFonts w:ascii="Cambria" w:hAnsi="Cambria" w:cs="Apple Chancery"/>
        </w:rPr>
        <w:t xml:space="preserve">literary </w:t>
      </w:r>
      <w:r w:rsidRPr="15BB0A61">
        <w:rPr>
          <w:rFonts w:ascii="Cambria" w:hAnsi="Cambria" w:cs="Apple Chancery"/>
        </w:rPr>
        <w:t>works we have read this semester that pertains to social and/or personal wellbeing an</w:t>
      </w:r>
      <w:r w:rsidR="1265A49A" w:rsidRPr="15BB0A61">
        <w:rPr>
          <w:rFonts w:ascii="Cambria" w:hAnsi="Cambria" w:cs="Apple Chancery"/>
        </w:rPr>
        <w:t>d that you believe is still a compelling issue today.  Alternatively, think about how one of the stories you have read this semester might be adapted in a way that speaks to a contemporary issue tha</w:t>
      </w:r>
      <w:r w:rsidR="193B03A8" w:rsidRPr="15BB0A61">
        <w:rPr>
          <w:rFonts w:ascii="Cambria" w:hAnsi="Cambria" w:cs="Apple Chancery"/>
        </w:rPr>
        <w:t>t was not addressed in the original work.  Explain the importance of that issue and the ideas on it that you want to convey in your adaptation.</w:t>
      </w:r>
    </w:p>
    <w:p w14:paraId="2C740A61" w14:textId="3E4C25C8" w:rsidR="008D75F5" w:rsidRPr="00953132" w:rsidRDefault="008D75F5" w:rsidP="15BB0A61">
      <w:pPr>
        <w:pStyle w:val="Body1"/>
      </w:pPr>
    </w:p>
    <w:p w14:paraId="03305456" w14:textId="6CBB34EE" w:rsidR="008D75F5" w:rsidRPr="00953132" w:rsidRDefault="193B03A8" w:rsidP="15BB0A61">
      <w:pPr>
        <w:pStyle w:val="Body1"/>
        <w:rPr>
          <w:rFonts w:ascii="Cambria" w:eastAsia="Cambria" w:hAnsi="Cambria" w:cs="Cambria"/>
        </w:rPr>
      </w:pPr>
      <w:r w:rsidRPr="15BB0A61">
        <w:rPr>
          <w:rFonts w:ascii="Cambria" w:eastAsia="Cambria" w:hAnsi="Cambria" w:cs="Cambria"/>
        </w:rPr>
        <w:t>2) Describe how you would adapt that liter</w:t>
      </w:r>
      <w:r w:rsidR="6839DCFF" w:rsidRPr="15BB0A61">
        <w:rPr>
          <w:rFonts w:ascii="Cambria" w:eastAsia="Cambria" w:hAnsi="Cambria" w:cs="Cambria"/>
        </w:rPr>
        <w:t xml:space="preserve">ary work in ways that express your take on the issue you have identified. </w:t>
      </w:r>
      <w:r w:rsidR="7AE79C1D" w:rsidRPr="15BB0A61">
        <w:rPr>
          <w:rFonts w:ascii="Cambria" w:eastAsia="Cambria" w:hAnsi="Cambria" w:cs="Cambria"/>
        </w:rPr>
        <w:t xml:space="preserve">In addition to conveying the big picture of your adaptation, describe what minutiae you might sneak in from the original your adaptation to wink at your savvy viewers, details intimating that you know your source very well but choose not to </w:t>
      </w:r>
      <w:r w:rsidR="1EC1582A" w:rsidRPr="15BB0A61">
        <w:rPr>
          <w:rFonts w:ascii="Cambria" w:eastAsia="Cambria" w:hAnsi="Cambria" w:cs="Cambria"/>
        </w:rPr>
        <w:t xml:space="preserve">follow it. </w:t>
      </w:r>
    </w:p>
    <w:p w14:paraId="302BE581" w14:textId="3EC113CB" w:rsidR="008D75F5" w:rsidRPr="00953132" w:rsidRDefault="008D75F5" w:rsidP="15BB0A61">
      <w:pPr>
        <w:pStyle w:val="Body1"/>
      </w:pPr>
    </w:p>
    <w:p w14:paraId="5CD40E1D" w14:textId="1D699552" w:rsidR="008D75F5" w:rsidRPr="00953132" w:rsidRDefault="1EC1582A" w:rsidP="15BB0A61">
      <w:pPr>
        <w:pStyle w:val="Body1"/>
        <w:rPr>
          <w:rFonts w:ascii="Cambria" w:eastAsia="Cambria" w:hAnsi="Cambria" w:cs="Cambria"/>
        </w:rPr>
      </w:pPr>
      <w:r w:rsidRPr="15BB0A61">
        <w:rPr>
          <w:rFonts w:ascii="Cambria" w:eastAsia="Cambria" w:hAnsi="Cambria" w:cs="Cambria"/>
        </w:rPr>
        <w:t>3) E</w:t>
      </w:r>
      <w:r w:rsidR="008D75F5" w:rsidRPr="15BB0A61">
        <w:rPr>
          <w:rFonts w:ascii="Cambria" w:eastAsia="Cambria" w:hAnsi="Cambria" w:cs="Cambria"/>
        </w:rPr>
        <w:t xml:space="preserve">xplain how the strategies you use to adapt your source resemble or differ from those of at least two directors we’ve studied this semester.  Your response should demonstrate your thorough grasp of the </w:t>
      </w:r>
      <w:r w:rsidR="008D75F5" w:rsidRPr="15BB0A61">
        <w:rPr>
          <w:rFonts w:ascii="Cambria" w:eastAsia="Cambria" w:hAnsi="Cambria" w:cs="Cambria"/>
          <w:i/>
          <w:iCs/>
        </w:rPr>
        <w:t xml:space="preserve">modus operandi </w:t>
      </w:r>
      <w:r w:rsidR="008D75F5" w:rsidRPr="15BB0A61">
        <w:rPr>
          <w:rFonts w:ascii="Cambria" w:eastAsia="Cambria" w:hAnsi="Cambria" w:cs="Cambria"/>
        </w:rPr>
        <w:t>of each of the directors you discuss.</w:t>
      </w:r>
    </w:p>
    <w:p w14:paraId="0EB316BE" w14:textId="6D4A0182" w:rsidR="00E53214" w:rsidRPr="00953132" w:rsidRDefault="00E53214" w:rsidP="00B43B4C">
      <w:pPr>
        <w:pStyle w:val="Heading2"/>
        <w:rPr>
          <w:rFonts w:ascii="Cambria" w:hAnsi="Cambria"/>
        </w:rPr>
      </w:pPr>
      <w:r w:rsidRPr="00953132">
        <w:rPr>
          <w:rFonts w:ascii="Cambria" w:hAnsi="Cambria"/>
        </w:rPr>
        <w:t xml:space="preserve">Late </w:t>
      </w:r>
      <w:r w:rsidR="00B43B4C" w:rsidRPr="00953132">
        <w:rPr>
          <w:rFonts w:ascii="Cambria" w:hAnsi="Cambria"/>
        </w:rPr>
        <w:t>A</w:t>
      </w:r>
      <w:r w:rsidRPr="00953132">
        <w:rPr>
          <w:rFonts w:ascii="Cambria" w:hAnsi="Cambria"/>
        </w:rPr>
        <w:t>ssignments</w:t>
      </w:r>
    </w:p>
    <w:p w14:paraId="3F813E1B" w14:textId="77777777" w:rsidR="0030756A" w:rsidRDefault="0030756A" w:rsidP="0030756A">
      <w:pPr>
        <w:rPr>
          <w:rFonts w:ascii="Cambria" w:hAnsi="Cambria"/>
        </w:rPr>
      </w:pPr>
    </w:p>
    <w:p w14:paraId="218E2563" w14:textId="5A290B31" w:rsidR="009B64C0" w:rsidRPr="0030756A" w:rsidRDefault="0030756A" w:rsidP="0030756A">
      <w:pPr>
        <w:rPr>
          <w:rFonts w:ascii="Cambria" w:hAnsi="Cambria"/>
        </w:rPr>
      </w:pPr>
      <w:r w:rsidRPr="15BB0A61">
        <w:rPr>
          <w:rFonts w:ascii="Cambria" w:hAnsi="Cambria"/>
        </w:rPr>
        <w:t xml:space="preserve"> </w:t>
      </w:r>
      <w:r w:rsidR="051E18F6" w:rsidRPr="15BB0A61">
        <w:rPr>
          <w:rFonts w:ascii="Cambria" w:hAnsi="Cambria"/>
          <w:i/>
          <w:iCs/>
        </w:rPr>
        <w:t>Slight</w:t>
      </w:r>
      <w:r w:rsidR="051E18F6" w:rsidRPr="15BB0A61">
        <w:rPr>
          <w:rFonts w:ascii="Cambria" w:hAnsi="Cambria"/>
        </w:rPr>
        <w:t xml:space="preserve"> bending of the deadlines is fine—it doesn’t really matter if you turn in an assignment a few hours or even a day late.  If you </w:t>
      </w:r>
      <w:r w:rsidR="2D6C5B8E" w:rsidRPr="15BB0A61">
        <w:rPr>
          <w:rFonts w:ascii="Cambria" w:hAnsi="Cambria"/>
        </w:rPr>
        <w:t xml:space="preserve">need </w:t>
      </w:r>
      <w:r w:rsidR="051E18F6" w:rsidRPr="15BB0A61">
        <w:rPr>
          <w:rFonts w:ascii="Cambria" w:hAnsi="Cambria"/>
        </w:rPr>
        <w:t xml:space="preserve">a longer </w:t>
      </w:r>
      <w:proofErr w:type="gramStart"/>
      <w:r w:rsidR="051E18F6" w:rsidRPr="15BB0A61">
        <w:rPr>
          <w:rFonts w:ascii="Cambria" w:hAnsi="Cambria"/>
        </w:rPr>
        <w:t xml:space="preserve">extension, </w:t>
      </w:r>
      <w:r w:rsidRPr="15BB0A61">
        <w:rPr>
          <w:rFonts w:ascii="Cambria" w:hAnsi="Cambria"/>
        </w:rPr>
        <w:t xml:space="preserve"> let</w:t>
      </w:r>
      <w:proofErr w:type="gramEnd"/>
      <w:r w:rsidRPr="15BB0A61">
        <w:rPr>
          <w:rFonts w:ascii="Cambria" w:hAnsi="Cambria"/>
        </w:rPr>
        <w:t xml:space="preserve"> me know in advance.  If a crisis requires a major adjustment of the course schedule, let me know as soon as possible so that we can figure out what option is best for you.</w:t>
      </w:r>
    </w:p>
    <w:p w14:paraId="15938611" w14:textId="77777777" w:rsidR="004D4884" w:rsidRPr="00953132" w:rsidRDefault="004D4884" w:rsidP="004D4884">
      <w:pPr>
        <w:pStyle w:val="Heading2"/>
        <w:rPr>
          <w:rFonts w:ascii="Cambria" w:hAnsi="Cambria"/>
        </w:rPr>
      </w:pPr>
      <w:r w:rsidRPr="00953132">
        <w:rPr>
          <w:rFonts w:ascii="Cambria" w:hAnsi="Cambria"/>
        </w:rPr>
        <w:lastRenderedPageBreak/>
        <w:t>Grading Scale</w:t>
      </w:r>
    </w:p>
    <w:p w14:paraId="1C662483" w14:textId="4ABE93E0" w:rsidR="004D4884" w:rsidRPr="00953132" w:rsidRDefault="004D4884" w:rsidP="004D4884">
      <w:pPr>
        <w:rPr>
          <w:rFonts w:ascii="Cambria" w:hAnsi="Cambria"/>
        </w:rPr>
      </w:pPr>
      <w:r w:rsidRPr="00953132">
        <w:rPr>
          <w:rFonts w:ascii="Cambria" w:hAnsi="Cambria"/>
        </w:rPr>
        <w:t xml:space="preserve">93–100: A </w:t>
      </w:r>
      <w:r w:rsidRPr="00953132">
        <w:rPr>
          <w:rFonts w:ascii="Cambria" w:hAnsi="Cambria"/>
        </w:rPr>
        <w:br/>
        <w:t xml:space="preserve">90–92.9: A- </w:t>
      </w:r>
      <w:r w:rsidRPr="00953132">
        <w:rPr>
          <w:rFonts w:ascii="Cambria" w:hAnsi="Cambria"/>
        </w:rPr>
        <w:br/>
        <w:t>87–89.9: B+</w:t>
      </w:r>
      <w:r w:rsidRPr="00953132">
        <w:rPr>
          <w:rFonts w:ascii="Cambria" w:hAnsi="Cambria"/>
        </w:rPr>
        <w:br/>
        <w:t>83–86.9: B</w:t>
      </w:r>
      <w:r w:rsidRPr="00953132">
        <w:rPr>
          <w:rFonts w:ascii="Cambria" w:hAnsi="Cambria"/>
        </w:rPr>
        <w:br/>
        <w:t xml:space="preserve">80–82.9: B- </w:t>
      </w:r>
      <w:r w:rsidRPr="00953132">
        <w:rPr>
          <w:rFonts w:ascii="Cambria" w:hAnsi="Cambria"/>
        </w:rPr>
        <w:br/>
        <w:t xml:space="preserve">77–79.9: C+ </w:t>
      </w:r>
      <w:r w:rsidRPr="00953132">
        <w:rPr>
          <w:rFonts w:ascii="Cambria" w:hAnsi="Cambria"/>
        </w:rPr>
        <w:br/>
        <w:t>73–76.9: C</w:t>
      </w:r>
      <w:r w:rsidRPr="00953132">
        <w:rPr>
          <w:rFonts w:ascii="Cambria" w:hAnsi="Cambria"/>
        </w:rPr>
        <w:br/>
        <w:t xml:space="preserve">70–72.9: C- </w:t>
      </w:r>
      <w:r w:rsidRPr="00953132">
        <w:rPr>
          <w:rFonts w:ascii="Cambria" w:hAnsi="Cambria"/>
        </w:rPr>
        <w:br/>
        <w:t xml:space="preserve">67–69.9: D+ </w:t>
      </w:r>
      <w:r w:rsidRPr="00953132">
        <w:rPr>
          <w:rFonts w:ascii="Cambria" w:hAnsi="Cambria"/>
        </w:rPr>
        <w:br/>
        <w:t>60–66.9: D</w:t>
      </w:r>
      <w:r w:rsidRPr="00953132">
        <w:rPr>
          <w:rFonts w:ascii="Cambria" w:hAnsi="Cambria"/>
        </w:rPr>
        <w:br/>
        <w:t>Below 60: E</w:t>
      </w:r>
    </w:p>
    <w:p w14:paraId="096CD186" w14:textId="3B8D2178" w:rsidR="00E53214" w:rsidRPr="00953132" w:rsidRDefault="00E53214" w:rsidP="00FA6555">
      <w:pPr>
        <w:pStyle w:val="Heading1"/>
        <w:pageBreakBefore/>
        <w:rPr>
          <w:rFonts w:ascii="Cambria" w:hAnsi="Cambria"/>
        </w:rPr>
      </w:pPr>
      <w:r w:rsidRPr="00953132">
        <w:rPr>
          <w:rFonts w:ascii="Cambria" w:hAnsi="Cambria"/>
        </w:rPr>
        <w:lastRenderedPageBreak/>
        <w:t xml:space="preserve">Other </w:t>
      </w:r>
      <w:r w:rsidR="00B43B4C" w:rsidRPr="00953132">
        <w:rPr>
          <w:rFonts w:ascii="Cambria" w:hAnsi="Cambria"/>
        </w:rPr>
        <w:t>C</w:t>
      </w:r>
      <w:r w:rsidRPr="00953132">
        <w:rPr>
          <w:rFonts w:ascii="Cambria" w:hAnsi="Cambria"/>
        </w:rPr>
        <w:t xml:space="preserve">ourse </w:t>
      </w:r>
      <w:r w:rsidR="00B43B4C" w:rsidRPr="00953132">
        <w:rPr>
          <w:rFonts w:ascii="Cambria" w:hAnsi="Cambria"/>
        </w:rPr>
        <w:t>P</w:t>
      </w:r>
      <w:r w:rsidRPr="00953132">
        <w:rPr>
          <w:rFonts w:ascii="Cambria" w:hAnsi="Cambria"/>
        </w:rPr>
        <w:t>olicies</w:t>
      </w:r>
    </w:p>
    <w:p w14:paraId="71480853" w14:textId="2BCB76A5" w:rsidR="00E53214" w:rsidRPr="00953132" w:rsidRDefault="00E53214" w:rsidP="0091460D">
      <w:pPr>
        <w:pStyle w:val="Heading2"/>
        <w:rPr>
          <w:rFonts w:ascii="Cambria" w:hAnsi="Cambria"/>
        </w:rPr>
      </w:pPr>
      <w:r w:rsidRPr="00953132">
        <w:rPr>
          <w:rFonts w:ascii="Cambria" w:hAnsi="Cambria"/>
        </w:rPr>
        <w:t xml:space="preserve">Academic </w:t>
      </w:r>
      <w:r w:rsidR="00B43B4C" w:rsidRPr="00953132">
        <w:rPr>
          <w:rFonts w:ascii="Cambria" w:hAnsi="Cambria"/>
        </w:rPr>
        <w:t>I</w:t>
      </w:r>
      <w:r w:rsidRPr="00953132">
        <w:rPr>
          <w:rFonts w:ascii="Cambria" w:hAnsi="Cambria"/>
        </w:rPr>
        <w:t xml:space="preserve">ntegrity </w:t>
      </w:r>
      <w:r w:rsidR="00B43B4C" w:rsidRPr="00953132">
        <w:rPr>
          <w:rFonts w:ascii="Cambria" w:hAnsi="Cambria"/>
        </w:rPr>
        <w:t>P</w:t>
      </w:r>
      <w:r w:rsidRPr="00953132">
        <w:rPr>
          <w:rFonts w:ascii="Cambria" w:hAnsi="Cambria"/>
        </w:rPr>
        <w:t>olicy</w:t>
      </w:r>
    </w:p>
    <w:p w14:paraId="50C1F490" w14:textId="6BBE0715" w:rsidR="00E53214" w:rsidRPr="00953132" w:rsidRDefault="00E53214" w:rsidP="0091460D">
      <w:pPr>
        <w:pStyle w:val="Heading3"/>
        <w:rPr>
          <w:rFonts w:ascii="Cambria" w:hAnsi="Cambria"/>
        </w:rPr>
      </w:pPr>
      <w:r w:rsidRPr="00953132">
        <w:rPr>
          <w:rFonts w:ascii="Cambria" w:hAnsi="Cambria"/>
        </w:rPr>
        <w:t xml:space="preserve">Ohio State’s </w:t>
      </w:r>
      <w:r w:rsidR="00B43B4C" w:rsidRPr="00953132">
        <w:rPr>
          <w:rFonts w:ascii="Cambria" w:hAnsi="Cambria"/>
        </w:rPr>
        <w:t>A</w:t>
      </w:r>
      <w:r w:rsidRPr="00953132">
        <w:rPr>
          <w:rFonts w:ascii="Cambria" w:hAnsi="Cambria"/>
        </w:rPr>
        <w:t xml:space="preserve">cademic </w:t>
      </w:r>
      <w:r w:rsidR="00B43B4C" w:rsidRPr="00953132">
        <w:rPr>
          <w:rFonts w:ascii="Cambria" w:hAnsi="Cambria"/>
        </w:rPr>
        <w:t>I</w:t>
      </w:r>
      <w:r w:rsidRPr="00953132">
        <w:rPr>
          <w:rFonts w:ascii="Cambria" w:hAnsi="Cambria"/>
        </w:rPr>
        <w:t xml:space="preserve">ntegrity </w:t>
      </w:r>
      <w:r w:rsidR="00B43B4C" w:rsidRPr="00953132">
        <w:rPr>
          <w:rFonts w:ascii="Cambria" w:hAnsi="Cambria"/>
        </w:rPr>
        <w:t>P</w:t>
      </w:r>
      <w:r w:rsidRPr="00953132">
        <w:rPr>
          <w:rFonts w:ascii="Cambria" w:hAnsi="Cambria"/>
        </w:rPr>
        <w:t>olicy</w:t>
      </w:r>
    </w:p>
    <w:p w14:paraId="3BE18AF9" w14:textId="2F38BFCB" w:rsidR="00E53214" w:rsidRPr="00953132" w:rsidRDefault="00E53214" w:rsidP="00B20080">
      <w:pPr>
        <w:rPr>
          <w:rFonts w:ascii="Cambria" w:hAnsi="Cambria"/>
        </w:rPr>
      </w:pPr>
      <w:r w:rsidRPr="00953132">
        <w:rPr>
          <w:rFonts w:ascii="Cambria" w:hAnsi="Cambria"/>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hyperlink r:id="rId13" w:history="1">
        <w:r w:rsidRPr="00953132">
          <w:rPr>
            <w:rStyle w:val="Hyperlink"/>
            <w:rFonts w:ascii="Cambria" w:hAnsi="Cambria"/>
          </w:rPr>
          <w:t>Code of Student Conduct</w:t>
        </w:r>
      </w:hyperlink>
      <w:r w:rsidRPr="00953132">
        <w:rPr>
          <w:rFonts w:ascii="Cambria" w:hAnsi="Cambria"/>
        </w:rPr>
        <w:t xml:space="preserve"> (studentconduct.osu.edu), and that all students will complete all academic and scholarly assignments with fairness and honesty. Students must recognize that failure to follow the rules and guidelines established in the university’s </w:t>
      </w:r>
      <w:r w:rsidRPr="00953132">
        <w:rPr>
          <w:rFonts w:ascii="Cambria" w:hAnsi="Cambria"/>
          <w:i/>
          <w:iCs/>
        </w:rPr>
        <w:t>Code of Student Conduct</w:t>
      </w:r>
      <w:r w:rsidRPr="00953132">
        <w:rPr>
          <w:rFonts w:ascii="Cambria" w:hAnsi="Cambria"/>
        </w:rPr>
        <w:t> and this syllabus may constitute “Academic Misconduct.”</w:t>
      </w:r>
    </w:p>
    <w:p w14:paraId="2F229E19" w14:textId="77777777" w:rsidR="00F44875" w:rsidRPr="00953132" w:rsidRDefault="00F44875" w:rsidP="00B20080">
      <w:pPr>
        <w:rPr>
          <w:rFonts w:ascii="Cambria" w:hAnsi="Cambria"/>
        </w:rPr>
      </w:pPr>
    </w:p>
    <w:p w14:paraId="6BC40E6F" w14:textId="5E17E645" w:rsidR="00E53214" w:rsidRPr="00953132" w:rsidRDefault="00E53214" w:rsidP="00B20080">
      <w:pPr>
        <w:rPr>
          <w:rFonts w:ascii="Cambria" w:hAnsi="Cambria"/>
        </w:rPr>
      </w:pPr>
      <w:r w:rsidRPr="00953132">
        <w:rPr>
          <w:rFonts w:ascii="Cambria" w:hAnsi="Cambria"/>
        </w:rPr>
        <w:t>The Ohio State University’s </w:t>
      </w:r>
      <w:r w:rsidRPr="00953132">
        <w:rPr>
          <w:rStyle w:val="Emphasis"/>
          <w:rFonts w:ascii="Cambria" w:hAnsi="Cambria" w:cs="Tahoma"/>
          <w:color w:val="000000"/>
        </w:rPr>
        <w:t>Code of Student Conduct</w:t>
      </w:r>
      <w:r w:rsidRPr="00953132">
        <w:rPr>
          <w:rFonts w:ascii="Cambria" w:hAnsi="Cambria"/>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953132">
        <w:rPr>
          <w:rStyle w:val="Emphasis"/>
          <w:rFonts w:ascii="Cambria" w:hAnsi="Cambria" w:cs="Tahoma"/>
          <w:color w:val="000000"/>
        </w:rPr>
        <w:t>Code of Student Conduct</w:t>
      </w:r>
      <w:r w:rsidRPr="00953132">
        <w:rPr>
          <w:rFonts w:ascii="Cambria" w:hAnsi="Cambria"/>
        </w:rPr>
        <w:t> is never considered an excuse for academic misconduct, so I recommend that you review the </w:t>
      </w:r>
      <w:r w:rsidRPr="00953132">
        <w:rPr>
          <w:rStyle w:val="Emphasis"/>
          <w:rFonts w:ascii="Cambria" w:hAnsi="Cambria" w:cs="Tahoma"/>
          <w:color w:val="000000"/>
        </w:rPr>
        <w:t>Code of Student Conduct</w:t>
      </w:r>
      <w:r w:rsidRPr="00953132">
        <w:rPr>
          <w:rFonts w:ascii="Cambria" w:hAnsi="Cambria"/>
        </w:rPr>
        <w:t> and, specifically, the sections dealing with academic misconduct.</w:t>
      </w:r>
    </w:p>
    <w:p w14:paraId="55E9BFF4" w14:textId="77777777" w:rsidR="00F44875" w:rsidRPr="00953132" w:rsidRDefault="00F44875" w:rsidP="00B20080">
      <w:pPr>
        <w:rPr>
          <w:rFonts w:ascii="Cambria" w:hAnsi="Cambria"/>
        </w:rPr>
      </w:pPr>
    </w:p>
    <w:p w14:paraId="5B6AAA24" w14:textId="77777777" w:rsidR="00E53214" w:rsidRPr="00953132" w:rsidRDefault="00E53214" w:rsidP="00B20080">
      <w:pPr>
        <w:rPr>
          <w:rFonts w:ascii="Cambria" w:hAnsi="Cambria"/>
        </w:rPr>
      </w:pPr>
      <w:r w:rsidRPr="00953132">
        <w:rPr>
          <w:rStyle w:val="Strong"/>
          <w:rFonts w:ascii="Cambria" w:hAnsi="Cambria" w:cs="Tahoma"/>
          <w:color w:val="000000"/>
        </w:rPr>
        <w:t>If I suspect that a student has committed academic misconduct in this course, I am obligated by university rules to report my suspicions to the Committee on Academic Misconduct.</w:t>
      </w:r>
      <w:r w:rsidRPr="00953132">
        <w:rPr>
          <w:rStyle w:val="apple-converted-space"/>
          <w:rFonts w:ascii="Cambria" w:hAnsi="Cambria" w:cs="Tahoma"/>
          <w:color w:val="000000"/>
        </w:rPr>
        <w:t> </w:t>
      </w:r>
      <w:r w:rsidRPr="00953132">
        <w:rPr>
          <w:rFonts w:ascii="Cambria" w:hAnsi="Cambria"/>
        </w:rPr>
        <w:t>If COAM determines that you have violated the university’s </w:t>
      </w:r>
      <w:r w:rsidRPr="00953132">
        <w:rPr>
          <w:rStyle w:val="Emphasis"/>
          <w:rFonts w:ascii="Cambria" w:hAnsi="Cambria" w:cs="Tahoma"/>
          <w:i w:val="0"/>
          <w:iCs w:val="0"/>
          <w:color w:val="000000"/>
        </w:rPr>
        <w:t>Code of Student Conduct</w:t>
      </w:r>
      <w:r w:rsidRPr="00953132">
        <w:rPr>
          <w:rFonts w:ascii="Cambria" w:hAnsi="Cambria"/>
        </w:rPr>
        <w:t> (i.e., committed academic misconduct), the sanctions for the misconduct could include a failing grade in this course and suspension or dismissal from the university.</w:t>
      </w:r>
    </w:p>
    <w:p w14:paraId="260DFD9F" w14:textId="0375DA26" w:rsidR="00E53214" w:rsidRPr="00953132" w:rsidRDefault="00E53214" w:rsidP="00B20080">
      <w:pPr>
        <w:rPr>
          <w:rFonts w:ascii="Cambria" w:hAnsi="Cambria"/>
        </w:rPr>
      </w:pPr>
      <w:r w:rsidRPr="63CD1130">
        <w:rPr>
          <w:rFonts w:ascii="Cambria" w:hAnsi="Cambria"/>
        </w:rPr>
        <w:t>If you have any questions about the above policy or what constitutes academic misconduct in this course, please contact me.</w:t>
      </w:r>
    </w:p>
    <w:p w14:paraId="5658C71E" w14:textId="1A80F976" w:rsidR="63CD1130" w:rsidRDefault="63CD1130" w:rsidP="63CD1130"/>
    <w:p w14:paraId="7E5256AD" w14:textId="46DAF948" w:rsidR="6E0D689F" w:rsidRDefault="6E0D689F" w:rsidP="63CD1130">
      <w:pPr>
        <w:rPr>
          <w:b/>
          <w:bCs/>
          <w:color w:val="666666" w:themeColor="background2"/>
        </w:rPr>
      </w:pPr>
      <w:r w:rsidRPr="63CD1130">
        <w:rPr>
          <w:b/>
          <w:bCs/>
          <w:color w:val="666666" w:themeColor="background2"/>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4">
        <w:r w:rsidRPr="63CD1130">
          <w:rPr>
            <w:rStyle w:val="Hyperlink"/>
            <w:b/>
            <w:bCs/>
          </w:rPr>
          <w:t>http://studentlife.osu.edu/csc/</w:t>
        </w:r>
      </w:hyperlink>
      <w:r w:rsidRPr="63CD1130">
        <w:rPr>
          <w:b/>
          <w:bCs/>
          <w:color w:val="666666" w:themeColor="background2"/>
        </w:rPr>
        <w:t>.</w:t>
      </w:r>
    </w:p>
    <w:p w14:paraId="5B3E837F" w14:textId="77777777" w:rsidR="00F44875" w:rsidRPr="00953132" w:rsidRDefault="00F44875" w:rsidP="00B20080">
      <w:pPr>
        <w:rPr>
          <w:rFonts w:ascii="Cambria" w:hAnsi="Cambria"/>
        </w:rPr>
      </w:pPr>
    </w:p>
    <w:p w14:paraId="01C78EBD" w14:textId="084798F9" w:rsidR="00E53214" w:rsidRPr="00953132" w:rsidRDefault="00E53214" w:rsidP="00B20080">
      <w:pPr>
        <w:rPr>
          <w:rFonts w:ascii="Cambria" w:hAnsi="Cambria"/>
        </w:rPr>
      </w:pPr>
      <w:r w:rsidRPr="00953132">
        <w:rPr>
          <w:rFonts w:ascii="Cambria" w:hAnsi="Cambria"/>
        </w:rPr>
        <w:t>Other sources of information on academic misconduct (integrity) to which you can refer include:</w:t>
      </w:r>
    </w:p>
    <w:p w14:paraId="3DC44945" w14:textId="77777777" w:rsidR="00F44875" w:rsidRPr="00953132" w:rsidRDefault="00F44875" w:rsidP="00B20080">
      <w:pPr>
        <w:rPr>
          <w:rFonts w:ascii="Cambria" w:hAnsi="Cambria"/>
        </w:rPr>
      </w:pPr>
    </w:p>
    <w:p w14:paraId="5FBB9132" w14:textId="120898DE" w:rsidR="00E53214" w:rsidRPr="00953132" w:rsidRDefault="00061C24" w:rsidP="00F82CCF">
      <w:pPr>
        <w:pStyle w:val="ListBullet"/>
        <w:rPr>
          <w:rFonts w:ascii="Cambria" w:hAnsi="Cambria"/>
        </w:rPr>
      </w:pPr>
      <w:hyperlink r:id="rId15" w:history="1">
        <w:r w:rsidR="00E53214" w:rsidRPr="00953132">
          <w:rPr>
            <w:rStyle w:val="Hyperlink"/>
            <w:rFonts w:ascii="Cambria" w:hAnsi="Cambria"/>
          </w:rPr>
          <w:t>Committee on Academic Misconduct</w:t>
        </w:r>
      </w:hyperlink>
      <w:r w:rsidR="00E53214" w:rsidRPr="00953132">
        <w:rPr>
          <w:rFonts w:ascii="Cambria" w:hAnsi="Cambria"/>
        </w:rPr>
        <w:t xml:space="preserve"> (go.osu.edu/</w:t>
      </w:r>
      <w:proofErr w:type="spellStart"/>
      <w:r w:rsidR="00E53214" w:rsidRPr="00953132">
        <w:rPr>
          <w:rFonts w:ascii="Cambria" w:hAnsi="Cambria"/>
        </w:rPr>
        <w:t>coam</w:t>
      </w:r>
      <w:proofErr w:type="spellEnd"/>
      <w:r w:rsidR="00E53214" w:rsidRPr="00953132">
        <w:rPr>
          <w:rFonts w:ascii="Cambria" w:hAnsi="Cambria"/>
        </w:rPr>
        <w:t>)</w:t>
      </w:r>
    </w:p>
    <w:p w14:paraId="39BE0F45" w14:textId="70DBA39C" w:rsidR="00E53214" w:rsidRPr="00953132" w:rsidRDefault="00061C24" w:rsidP="00F82CCF">
      <w:pPr>
        <w:pStyle w:val="ListBullet"/>
        <w:rPr>
          <w:rStyle w:val="Hyperlink"/>
          <w:rFonts w:ascii="Cambria" w:hAnsi="Cambria"/>
        </w:rPr>
      </w:pPr>
      <w:hyperlink r:id="rId16" w:history="1">
        <w:r w:rsidR="00E53214" w:rsidRPr="00953132">
          <w:rPr>
            <w:rStyle w:val="Hyperlink"/>
            <w:rFonts w:ascii="Cambria" w:hAnsi="Cambria" w:cs="Tahoma"/>
          </w:rPr>
          <w:t>Ten Suggestions for Preserving Academic Integrity</w:t>
        </w:r>
      </w:hyperlink>
      <w:r w:rsidR="00E53214" w:rsidRPr="00953132">
        <w:rPr>
          <w:rStyle w:val="Emphasis"/>
          <w:rFonts w:ascii="Cambria" w:hAnsi="Cambria" w:cs="Tahoma"/>
          <w:color w:val="000000"/>
        </w:rPr>
        <w:t xml:space="preserve"> </w:t>
      </w:r>
      <w:r w:rsidR="00E53214" w:rsidRPr="00953132">
        <w:rPr>
          <w:rFonts w:ascii="Cambria" w:hAnsi="Cambria"/>
        </w:rPr>
        <w:t>(go.osu.edu/ten-suggestions)</w:t>
      </w:r>
    </w:p>
    <w:p w14:paraId="4B5CAE52" w14:textId="54227462" w:rsidR="00E53214" w:rsidRPr="00953132" w:rsidRDefault="00061C24" w:rsidP="00F82CCF">
      <w:pPr>
        <w:pStyle w:val="ListBullet"/>
        <w:rPr>
          <w:rStyle w:val="Hyperlink"/>
          <w:rFonts w:ascii="Cambria" w:hAnsi="Cambria"/>
        </w:rPr>
      </w:pPr>
      <w:hyperlink r:id="rId17" w:history="1">
        <w:r w:rsidR="00E53214" w:rsidRPr="00953132">
          <w:rPr>
            <w:rStyle w:val="Hyperlink"/>
            <w:rFonts w:ascii="Cambria" w:hAnsi="Cambria" w:cs="Tahoma"/>
          </w:rPr>
          <w:t>Eight Cardinal Rules of Academic Integrity</w:t>
        </w:r>
      </w:hyperlink>
      <w:r w:rsidR="00E53214" w:rsidRPr="00953132">
        <w:rPr>
          <w:rFonts w:ascii="Cambria" w:hAnsi="Cambria"/>
        </w:rPr>
        <w:t xml:space="preserve"> (go.osu.edu/cardinal-rules)</w:t>
      </w:r>
    </w:p>
    <w:p w14:paraId="71B13B50" w14:textId="211F7007" w:rsidR="00E53214" w:rsidRPr="00953132" w:rsidRDefault="00E53214" w:rsidP="0091460D">
      <w:pPr>
        <w:pStyle w:val="Heading2"/>
        <w:rPr>
          <w:rFonts w:ascii="Cambria" w:hAnsi="Cambria"/>
        </w:rPr>
      </w:pPr>
      <w:r w:rsidRPr="00953132">
        <w:rPr>
          <w:rFonts w:ascii="Cambria" w:hAnsi="Cambria"/>
        </w:rPr>
        <w:t xml:space="preserve">Copyright for </w:t>
      </w:r>
      <w:r w:rsidR="00B07E8D" w:rsidRPr="00953132">
        <w:rPr>
          <w:rFonts w:ascii="Cambria" w:hAnsi="Cambria"/>
        </w:rPr>
        <w:t>I</w:t>
      </w:r>
      <w:r w:rsidRPr="00953132">
        <w:rPr>
          <w:rFonts w:ascii="Cambria" w:hAnsi="Cambria"/>
        </w:rPr>
        <w:t xml:space="preserve">nstructional </w:t>
      </w:r>
      <w:r w:rsidR="00B07E8D" w:rsidRPr="00953132">
        <w:rPr>
          <w:rFonts w:ascii="Cambria" w:hAnsi="Cambria"/>
        </w:rPr>
        <w:t>M</w:t>
      </w:r>
      <w:r w:rsidRPr="00953132">
        <w:rPr>
          <w:rFonts w:ascii="Cambria" w:hAnsi="Cambria"/>
        </w:rPr>
        <w:t>aterials</w:t>
      </w:r>
    </w:p>
    <w:p w14:paraId="41F180D0" w14:textId="7D426E1C" w:rsidR="00E53214" w:rsidRDefault="00E53214" w:rsidP="15BB0A61">
      <w:pPr>
        <w:rPr>
          <w:rFonts w:ascii="Cambria" w:hAnsi="Cambria"/>
        </w:rPr>
      </w:pPr>
      <w:r w:rsidRPr="15BB0A61">
        <w:rPr>
          <w:rFonts w:ascii="Cambria" w:hAnsi="Cambria"/>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5B142CC1" w14:textId="2E9913F2" w:rsidR="7D643D6F" w:rsidRDefault="7D643D6F" w:rsidP="15BB0A61">
      <w:pPr>
        <w:pStyle w:val="Heading2"/>
        <w:rPr>
          <w:rFonts w:ascii="Cambria" w:hAnsi="Cambria"/>
        </w:rPr>
      </w:pPr>
      <w:r w:rsidRPr="15BB0A61">
        <w:rPr>
          <w:rFonts w:ascii="Cambria" w:hAnsi="Cambria"/>
        </w:rPr>
        <w:t>Commitment to Diversity</w:t>
      </w:r>
    </w:p>
    <w:p w14:paraId="0686F46C" w14:textId="58DA2FC6" w:rsidR="15BB0A61" w:rsidRDefault="15BB0A61" w:rsidP="15BB0A61"/>
    <w:p w14:paraId="0D542D16" w14:textId="2D39F6D7" w:rsidR="7D643D6F" w:rsidRDefault="7D643D6F" w:rsidP="15BB0A61">
      <w:pPr>
        <w:rPr>
          <w:color w:val="666666" w:themeColor="background2"/>
        </w:rPr>
      </w:pPr>
      <w:r w:rsidRPr="15BB0A61">
        <w:rPr>
          <w:color w:val="666666" w:themeColor="background2"/>
        </w:rPr>
        <w:t xml:space="preserve">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w:t>
      </w:r>
      <w:proofErr w:type="gramStart"/>
      <w:r w:rsidRPr="15BB0A61">
        <w:rPr>
          <w:color w:val="666666" w:themeColor="background2"/>
        </w:rPr>
        <w:t>each individual</w:t>
      </w:r>
      <w:proofErr w:type="gramEnd"/>
      <w:r w:rsidRPr="15BB0A61">
        <w:rPr>
          <w:color w:val="666666" w:themeColor="background2"/>
        </w:rPr>
        <w:t xml:space="preserve">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49B466EE" w14:textId="1CA4A808" w:rsidR="00E53214" w:rsidRPr="00953132" w:rsidRDefault="00DB0D56" w:rsidP="0091460D">
      <w:pPr>
        <w:pStyle w:val="Heading2"/>
        <w:rPr>
          <w:rFonts w:ascii="Cambria" w:hAnsi="Cambria"/>
        </w:rPr>
      </w:pPr>
      <w:r w:rsidRPr="00953132">
        <w:rPr>
          <w:rFonts w:ascii="Cambria" w:hAnsi="Cambria"/>
        </w:rPr>
        <w:t>Creating an Environment Free from Harassment, Discrimination, and Sexual Misconduct</w:t>
      </w:r>
    </w:p>
    <w:p w14:paraId="104A643B" w14:textId="77777777" w:rsidR="00DB0D56" w:rsidRPr="00953132" w:rsidRDefault="00DB0D56" w:rsidP="00DB0D56">
      <w:pPr>
        <w:rPr>
          <w:rFonts w:ascii="Cambria" w:hAnsi="Cambria"/>
        </w:rPr>
      </w:pPr>
      <w:r w:rsidRPr="00953132">
        <w:rPr>
          <w:rFonts w:ascii="Cambria" w:hAnsi="Cambria"/>
        </w:rPr>
        <w:t xml:space="preserve">The Ohio State University is committed to building and maintaining a community to reflect diversity and to improve opportunities for all. All Buckeyes have the right to be free from harassment, discrimination, and sexual misconduct. Ohio State does not discriminate </w:t>
      </w:r>
      <w:proofErr w:type="gramStart"/>
      <w:r w:rsidRPr="00953132">
        <w:rPr>
          <w:rFonts w:ascii="Cambria" w:hAnsi="Cambria"/>
        </w:rPr>
        <w:t>on the basis of</w:t>
      </w:r>
      <w:proofErr w:type="gramEnd"/>
      <w:r w:rsidRPr="00953132">
        <w:rPr>
          <w:rFonts w:ascii="Cambria" w:hAnsi="Cambria"/>
        </w:rPr>
        <w:t xml:space="preserve"> age, ancestry, color, disability, ethnicity, gender, gender identity or expression, genetic information, HIV/AIDS status, military status, national origin, pregnancy (childbirth, false pregnancy, termination of pregnancy, or recovery therefrom), race, religion, sex, sexual orientation, or protected veteran status, or any other bases under the law, in its activities, academic programs, admission, and employment. Members of the university community also have the right to be free from all forms of sexual misconduct: sexual harassment, sexual assault, relationship violence, stalking, and sexual exploitation.</w:t>
      </w:r>
    </w:p>
    <w:p w14:paraId="10F3ED86" w14:textId="77777777" w:rsidR="00DB0D56" w:rsidRPr="00953132" w:rsidRDefault="00DB0D56" w:rsidP="00DB0D56">
      <w:pPr>
        <w:rPr>
          <w:rFonts w:ascii="Cambria" w:hAnsi="Cambria"/>
          <w:b/>
          <w:bCs/>
        </w:rPr>
      </w:pPr>
    </w:p>
    <w:p w14:paraId="78EBE918" w14:textId="77777777" w:rsidR="00DB0D56" w:rsidRPr="00953132" w:rsidRDefault="00DB0D56" w:rsidP="00DB0D56">
      <w:pPr>
        <w:rPr>
          <w:rFonts w:ascii="Cambria" w:hAnsi="Cambria"/>
        </w:rPr>
      </w:pPr>
      <w:r w:rsidRPr="00953132">
        <w:rPr>
          <w:rFonts w:ascii="Cambria" w:hAnsi="Cambria"/>
        </w:rPr>
        <w:t>To report harassment, discrimination, sexual misconduct, or retaliation and/or seek confidential and non-confidential resources and supportive measures, contact the Office of Institutional Equity:</w:t>
      </w:r>
    </w:p>
    <w:p w14:paraId="0D5A3F7F" w14:textId="77777777" w:rsidR="00DB0D56" w:rsidRPr="00953132" w:rsidRDefault="00DB0D56" w:rsidP="00DB0D56">
      <w:pPr>
        <w:rPr>
          <w:rFonts w:ascii="Cambria" w:hAnsi="Cambria"/>
        </w:rPr>
      </w:pPr>
    </w:p>
    <w:p w14:paraId="5A42B5B0" w14:textId="77777777" w:rsidR="00DB0D56" w:rsidRPr="00953132" w:rsidRDefault="00DB0D56" w:rsidP="009E310F">
      <w:pPr>
        <w:pStyle w:val="ListNumber"/>
        <w:rPr>
          <w:rFonts w:ascii="Cambria" w:hAnsi="Cambria"/>
        </w:rPr>
      </w:pPr>
      <w:r w:rsidRPr="00953132">
        <w:rPr>
          <w:rFonts w:ascii="Cambria" w:hAnsi="Cambria"/>
        </w:rPr>
        <w:t>Online reporting form at </w:t>
      </w:r>
      <w:hyperlink r:id="rId18" w:history="1">
        <w:r w:rsidRPr="00953132">
          <w:rPr>
            <w:rStyle w:val="Hyperlink"/>
            <w:rFonts w:ascii="Cambria" w:hAnsi="Cambria"/>
          </w:rPr>
          <w:t>equity.osu.edu</w:t>
        </w:r>
      </w:hyperlink>
      <w:r w:rsidRPr="00953132">
        <w:rPr>
          <w:rFonts w:ascii="Cambria" w:hAnsi="Cambria"/>
        </w:rPr>
        <w:t>,</w:t>
      </w:r>
    </w:p>
    <w:p w14:paraId="4C4116E0" w14:textId="77777777" w:rsidR="00DB0D56" w:rsidRPr="00953132" w:rsidRDefault="00DB0D56" w:rsidP="009E310F">
      <w:pPr>
        <w:pStyle w:val="ListNumber"/>
        <w:rPr>
          <w:rFonts w:ascii="Cambria" w:hAnsi="Cambria"/>
        </w:rPr>
      </w:pPr>
      <w:r w:rsidRPr="00953132">
        <w:rPr>
          <w:rFonts w:ascii="Cambria" w:hAnsi="Cambria"/>
        </w:rPr>
        <w:t>Call 614-247-5838 or TTY 614-688-8605,</w:t>
      </w:r>
    </w:p>
    <w:p w14:paraId="78176577" w14:textId="4BC6F668" w:rsidR="00DB0D56" w:rsidRPr="00953132" w:rsidRDefault="00DB0D56" w:rsidP="009E310F">
      <w:pPr>
        <w:pStyle w:val="ListNumber"/>
        <w:rPr>
          <w:rFonts w:ascii="Cambria" w:hAnsi="Cambria"/>
        </w:rPr>
      </w:pPr>
      <w:r w:rsidRPr="00953132">
        <w:rPr>
          <w:rFonts w:ascii="Cambria" w:hAnsi="Cambria"/>
        </w:rPr>
        <w:t xml:space="preserve">Or </w:t>
      </w:r>
      <w:r w:rsidR="009E310F" w:rsidRPr="00953132">
        <w:rPr>
          <w:rFonts w:ascii="Cambria" w:hAnsi="Cambria"/>
        </w:rPr>
        <w:t>e</w:t>
      </w:r>
      <w:r w:rsidRPr="00953132">
        <w:rPr>
          <w:rFonts w:ascii="Cambria" w:hAnsi="Cambria"/>
        </w:rPr>
        <w:t>mail </w:t>
      </w:r>
      <w:hyperlink r:id="rId19" w:history="1">
        <w:r w:rsidRPr="00953132">
          <w:rPr>
            <w:rStyle w:val="Hyperlink"/>
            <w:rFonts w:ascii="Cambria" w:hAnsi="Cambria"/>
          </w:rPr>
          <w:t>equity@osu.edu</w:t>
        </w:r>
      </w:hyperlink>
    </w:p>
    <w:p w14:paraId="349C7B1F" w14:textId="77777777" w:rsidR="00DB0D56" w:rsidRPr="00953132" w:rsidRDefault="00DB0D56" w:rsidP="00DB0D56">
      <w:pPr>
        <w:rPr>
          <w:rFonts w:ascii="Cambria" w:hAnsi="Cambria"/>
          <w:b/>
          <w:bCs/>
        </w:rPr>
      </w:pPr>
    </w:p>
    <w:p w14:paraId="722C1586" w14:textId="77777777" w:rsidR="00DB0D56" w:rsidRPr="00953132" w:rsidRDefault="00DB0D56" w:rsidP="00DB0D56">
      <w:pPr>
        <w:rPr>
          <w:rFonts w:ascii="Cambria" w:hAnsi="Cambria"/>
        </w:rPr>
      </w:pPr>
      <w:r w:rsidRPr="00953132">
        <w:rPr>
          <w:rFonts w:ascii="Cambria" w:hAnsi="Cambria"/>
        </w:rPr>
        <w:lastRenderedPageBreak/>
        <w:t>The university is committed to stopping sexual misconduct, preventing its recurrence, eliminating any hostile environment, and remedying its discriminatory effects. All university employees have reporting responsibilities to the Office of Institutional Equity to ensure the university can take appropriate action:</w:t>
      </w:r>
    </w:p>
    <w:p w14:paraId="2042978A" w14:textId="77777777" w:rsidR="00DB0D56" w:rsidRPr="00953132" w:rsidRDefault="00DB0D56" w:rsidP="00DB0D56">
      <w:pPr>
        <w:rPr>
          <w:rFonts w:ascii="Cambria" w:hAnsi="Cambria"/>
        </w:rPr>
      </w:pPr>
    </w:p>
    <w:p w14:paraId="35BC454D" w14:textId="77777777" w:rsidR="00DB0D56" w:rsidRPr="00953132" w:rsidRDefault="00DB0D56" w:rsidP="009E310F">
      <w:pPr>
        <w:pStyle w:val="ListBullet"/>
        <w:rPr>
          <w:rFonts w:ascii="Cambria" w:hAnsi="Cambria"/>
        </w:rPr>
      </w:pPr>
      <w:r w:rsidRPr="00953132">
        <w:rPr>
          <w:rFonts w:ascii="Cambria" w:hAnsi="Cambria"/>
        </w:rPr>
        <w:t>All university employees, except those exempted by legal privilege of confidentiality or expressly identified as a confidential reporter, have an obligation to report incidents of sexual assault immediately.</w:t>
      </w:r>
    </w:p>
    <w:p w14:paraId="1A6AFFFF" w14:textId="31748B5D" w:rsidR="00DB0D56" w:rsidRDefault="00DB0D56" w:rsidP="15BB0A61">
      <w:pPr>
        <w:pStyle w:val="ListBullet"/>
        <w:rPr>
          <w:rFonts w:ascii="Cambria" w:hAnsi="Cambria"/>
        </w:rPr>
      </w:pPr>
      <w:r w:rsidRPr="15BB0A61">
        <w:rPr>
          <w:rFonts w:ascii="Cambria" w:hAnsi="Cambria"/>
        </w:rPr>
        <w:t>The following employees have an obligation to report all other forms of sexual misconduct as soon as practicable but at most within five workdays of becoming aware of such information: 1. Any human resource professional (HRP); 2. Anyone who supervises faculty, staff, students, or volunteers; 3. Chair/director; and 4. Faculty member.</w:t>
      </w:r>
    </w:p>
    <w:p w14:paraId="38A596A9" w14:textId="32C7794F" w:rsidR="00E53214" w:rsidRPr="00953132" w:rsidRDefault="00E53214" w:rsidP="0091460D">
      <w:pPr>
        <w:pStyle w:val="Heading2"/>
        <w:rPr>
          <w:rFonts w:ascii="Cambria" w:hAnsi="Cambria"/>
          <w:sz w:val="24"/>
        </w:rPr>
      </w:pPr>
      <w:r w:rsidRPr="00953132">
        <w:rPr>
          <w:rFonts w:ascii="Cambria" w:hAnsi="Cambria"/>
        </w:rPr>
        <w:t xml:space="preserve">Your </w:t>
      </w:r>
      <w:r w:rsidR="00B07E8D" w:rsidRPr="00953132">
        <w:rPr>
          <w:rFonts w:ascii="Cambria" w:hAnsi="Cambria"/>
        </w:rPr>
        <w:t>M</w:t>
      </w:r>
      <w:r w:rsidRPr="00953132">
        <w:rPr>
          <w:rFonts w:ascii="Cambria" w:hAnsi="Cambria"/>
        </w:rPr>
        <w:t xml:space="preserve">ental </w:t>
      </w:r>
      <w:r w:rsidR="00B07E8D" w:rsidRPr="00953132">
        <w:rPr>
          <w:rFonts w:ascii="Cambria" w:hAnsi="Cambria"/>
        </w:rPr>
        <w:t>H</w:t>
      </w:r>
      <w:r w:rsidRPr="00953132">
        <w:rPr>
          <w:rFonts w:ascii="Cambria" w:hAnsi="Cambria"/>
        </w:rPr>
        <w:t>ealth</w:t>
      </w:r>
    </w:p>
    <w:p w14:paraId="4391A34B" w14:textId="13134791" w:rsidR="00E53214" w:rsidRPr="00953132" w:rsidRDefault="00E53214" w:rsidP="00B20080">
      <w:pPr>
        <w:rPr>
          <w:rFonts w:ascii="Cambria" w:hAnsi="Cambria"/>
        </w:rPr>
      </w:pPr>
      <w:r w:rsidRPr="00953132">
        <w:rPr>
          <w:rFonts w:ascii="Cambria" w:hAnsi="Cambria"/>
        </w:rPr>
        <w:t xml:space="preserve">As a student you may experience a range of issues that can cause barriers to </w:t>
      </w:r>
      <w:proofErr w:type="gramStart"/>
      <w:r w:rsidRPr="00953132">
        <w:rPr>
          <w:rFonts w:ascii="Cambria" w:hAnsi="Cambria"/>
        </w:rPr>
        <w:t>learning</w:t>
      </w:r>
      <w:proofErr w:type="gramEnd"/>
      <w:r w:rsidRPr="00953132">
        <w:rPr>
          <w:rFonts w:ascii="Cambria" w:hAnsi="Cambria"/>
        </w:rPr>
        <w:t xml:space="preserve">, such as strained relationships, increased anxiety, alcohol/drug problems, feeling down, difficulty </w:t>
      </w:r>
      <w:r w:rsidRPr="00953132">
        <w:rPr>
          <w:rFonts w:ascii="Cambria" w:hAnsi="Cambria" w:cstheme="minorHAnsi"/>
        </w:rPr>
        <w:t xml:space="preserve">concentrating and/or lack of motivation. These mental health concerns or stressful events may lead to diminished academic performance or reduce a student's ability to participate in daily activities. </w:t>
      </w:r>
      <w:r w:rsidRPr="00953132">
        <w:rPr>
          <w:rFonts w:ascii="Cambria" w:hAnsi="Cambria" w:cstheme="minorHAnsi"/>
          <w:color w:val="000000"/>
        </w:rPr>
        <w:t>No matter where you are engaged in distance learning, The Ohio State University’s Student Life Counseling and Consultation Service (CCS) is here to support you. </w:t>
      </w:r>
      <w:r w:rsidRPr="00953132">
        <w:rPr>
          <w:rFonts w:ascii="Cambria" w:hAnsi="Cambria" w:cstheme="minorHAnsi"/>
        </w:rPr>
        <w:t>If you</w:t>
      </w:r>
      <w:r w:rsidRPr="00953132">
        <w:rPr>
          <w:rFonts w:ascii="Cambria" w:hAnsi="Cambria"/>
        </w:rPr>
        <w:t xml:space="preserve"> find yourself feeling isolated, </w:t>
      </w:r>
      <w:proofErr w:type="gramStart"/>
      <w:r w:rsidRPr="00953132">
        <w:rPr>
          <w:rFonts w:ascii="Cambria" w:hAnsi="Cambria"/>
        </w:rPr>
        <w:t>anxious</w:t>
      </w:r>
      <w:proofErr w:type="gramEnd"/>
      <w:r w:rsidRPr="00953132">
        <w:rPr>
          <w:rFonts w:ascii="Cambria" w:hAnsi="Cambria"/>
        </w:rPr>
        <w:t xml:space="preserve"> or overwhelmed</w:t>
      </w:r>
      <w:r w:rsidRPr="00953132">
        <w:rPr>
          <w:rFonts w:ascii="Cambria" w:hAnsi="Cambria" w:cstheme="minorHAnsi"/>
          <w:color w:val="201F1E"/>
          <w:shd w:val="clear" w:color="auto" w:fill="FFFFFF"/>
        </w:rPr>
        <w:t xml:space="preserve">, </w:t>
      </w:r>
      <w:hyperlink r:id="rId20" w:history="1">
        <w:r w:rsidR="00277305" w:rsidRPr="00953132">
          <w:rPr>
            <w:rStyle w:val="Hyperlink"/>
            <w:rFonts w:ascii="Cambria" w:hAnsi="Cambria" w:cstheme="minorHAnsi"/>
          </w:rPr>
          <w:t>on-demand mental health resources</w:t>
        </w:r>
      </w:hyperlink>
      <w:r w:rsidR="00B8412B" w:rsidRPr="00953132">
        <w:rPr>
          <w:rFonts w:ascii="Cambria" w:hAnsi="Cambria" w:cstheme="minorHAnsi"/>
          <w:color w:val="000000"/>
        </w:rPr>
        <w:t xml:space="preserve"> (</w:t>
      </w:r>
      <w:r w:rsidR="00B8412B" w:rsidRPr="00953132">
        <w:rPr>
          <w:rFonts w:ascii="Cambria" w:hAnsi="Cambria"/>
        </w:rPr>
        <w:t>go.osu.edu/</w:t>
      </w:r>
      <w:proofErr w:type="spellStart"/>
      <w:r w:rsidR="00B8412B" w:rsidRPr="00953132">
        <w:rPr>
          <w:rFonts w:ascii="Cambria" w:hAnsi="Cambria"/>
        </w:rPr>
        <w:t>ccsondemand</w:t>
      </w:r>
      <w:proofErr w:type="spellEnd"/>
      <w:r w:rsidR="00B8412B" w:rsidRPr="00953132">
        <w:rPr>
          <w:rFonts w:ascii="Cambria" w:hAnsi="Cambria" w:cstheme="minorHAnsi"/>
          <w:color w:val="000000"/>
        </w:rPr>
        <w:t xml:space="preserve">) </w:t>
      </w:r>
      <w:r w:rsidRPr="00953132">
        <w:rPr>
          <w:rFonts w:ascii="Cambria" w:hAnsi="Cambria" w:cstheme="minorHAnsi"/>
          <w:color w:val="000000"/>
        </w:rPr>
        <w:t>are available</w:t>
      </w:r>
      <w:r w:rsidRPr="00953132">
        <w:rPr>
          <w:rFonts w:ascii="Cambria" w:hAnsi="Cambria"/>
        </w:rPr>
        <w:t>. You can reach an on-call counselor when CCS is closed at </w:t>
      </w:r>
      <w:hyperlink r:id="rId21" w:history="1">
        <w:r w:rsidRPr="00953132">
          <w:rPr>
            <w:rStyle w:val="Hyperlink"/>
            <w:rFonts w:ascii="Cambria" w:hAnsi="Cambria"/>
          </w:rPr>
          <w:t>614- 292-5766</w:t>
        </w:r>
      </w:hyperlink>
      <w:r w:rsidR="0058062C" w:rsidRPr="00953132">
        <w:rPr>
          <w:rFonts w:ascii="Cambria" w:hAnsi="Cambria"/>
          <w:b/>
          <w:bCs/>
        </w:rPr>
        <w:t xml:space="preserve">. </w:t>
      </w:r>
      <w:r w:rsidRPr="00953132">
        <w:rPr>
          <w:rFonts w:ascii="Cambria" w:hAnsi="Cambria"/>
          <w:b/>
          <w:bCs/>
        </w:rPr>
        <w:t>24-hour emergency help</w:t>
      </w:r>
      <w:r w:rsidRPr="00953132">
        <w:rPr>
          <w:rFonts w:ascii="Cambria" w:hAnsi="Cambria"/>
        </w:rPr>
        <w:t xml:space="preserve"> is available through the </w:t>
      </w:r>
      <w:hyperlink r:id="rId22" w:history="1">
        <w:r w:rsidR="00744FC0" w:rsidRPr="00953132">
          <w:rPr>
            <w:rStyle w:val="Hyperlink"/>
            <w:rFonts w:ascii="Cambria" w:hAnsi="Cambria"/>
          </w:rPr>
          <w:t>National Suicide Prevention Lifeline website</w:t>
        </w:r>
      </w:hyperlink>
      <w:r w:rsidR="0058062C" w:rsidRPr="00953132">
        <w:rPr>
          <w:rFonts w:ascii="Cambria" w:hAnsi="Cambria"/>
        </w:rPr>
        <w:t xml:space="preserve"> </w:t>
      </w:r>
      <w:r w:rsidR="005C7E80" w:rsidRPr="00953132">
        <w:rPr>
          <w:rFonts w:ascii="Cambria" w:hAnsi="Cambria"/>
        </w:rPr>
        <w:t>(suicidepreventionlifeline.org)</w:t>
      </w:r>
      <w:r w:rsidRPr="00953132">
        <w:rPr>
          <w:rFonts w:ascii="Cambria" w:hAnsi="Cambria"/>
        </w:rPr>
        <w:t xml:space="preserve"> </w:t>
      </w:r>
      <w:r w:rsidR="0058062C" w:rsidRPr="00953132">
        <w:rPr>
          <w:rFonts w:ascii="Cambria" w:hAnsi="Cambria"/>
        </w:rPr>
        <w:t xml:space="preserve">or by calling </w:t>
      </w:r>
      <w:hyperlink r:id="rId23" w:history="1">
        <w:r w:rsidR="0060658C" w:rsidRPr="00953132">
          <w:rPr>
            <w:rStyle w:val="Hyperlink"/>
            <w:rFonts w:ascii="Cambria" w:hAnsi="Cambria"/>
          </w:rPr>
          <w:t>1-800-273-8255(TALK)</w:t>
        </w:r>
      </w:hyperlink>
      <w:r w:rsidRPr="00953132">
        <w:rPr>
          <w:rFonts w:ascii="Cambria" w:hAnsi="Cambria"/>
        </w:rPr>
        <w:t>.</w:t>
      </w:r>
      <w:r w:rsidR="0058062C" w:rsidRPr="00953132">
        <w:rPr>
          <w:rFonts w:ascii="Cambria" w:hAnsi="Cambria"/>
        </w:rPr>
        <w:t xml:space="preserve"> </w:t>
      </w:r>
      <w:hyperlink r:id="rId24" w:history="1">
        <w:r w:rsidRPr="00953132">
          <w:rPr>
            <w:rStyle w:val="Hyperlink"/>
            <w:rFonts w:ascii="Cambria" w:hAnsi="Cambria"/>
          </w:rPr>
          <w:t>The Ohio State Wellness app</w:t>
        </w:r>
      </w:hyperlink>
      <w:r w:rsidR="005C7E80" w:rsidRPr="00953132">
        <w:rPr>
          <w:rFonts w:ascii="Cambria" w:hAnsi="Cambria"/>
        </w:rPr>
        <w:t xml:space="preserve"> (go.osu.edu/</w:t>
      </w:r>
      <w:proofErr w:type="spellStart"/>
      <w:r w:rsidR="005C7E80" w:rsidRPr="00953132">
        <w:rPr>
          <w:rFonts w:ascii="Cambria" w:hAnsi="Cambria"/>
        </w:rPr>
        <w:t>wellnessapp</w:t>
      </w:r>
      <w:proofErr w:type="spellEnd"/>
      <w:r w:rsidR="005C7E80" w:rsidRPr="00953132">
        <w:rPr>
          <w:rFonts w:ascii="Cambria" w:hAnsi="Cambria"/>
        </w:rPr>
        <w:t>)</w:t>
      </w:r>
      <w:r w:rsidRPr="00953132">
        <w:rPr>
          <w:rFonts w:ascii="Cambria" w:hAnsi="Cambria"/>
        </w:rPr>
        <w:t xml:space="preserve"> is also a great resource</w:t>
      </w:r>
      <w:r w:rsidR="005C7E80" w:rsidRPr="00953132">
        <w:rPr>
          <w:rFonts w:ascii="Cambria" w:hAnsi="Cambria"/>
        </w:rPr>
        <w:t xml:space="preserve">. </w:t>
      </w:r>
    </w:p>
    <w:p w14:paraId="45323C2D" w14:textId="45D5A7DD" w:rsidR="00E53214" w:rsidRPr="00953132" w:rsidRDefault="00E53214" w:rsidP="00FA6555">
      <w:pPr>
        <w:pStyle w:val="Heading1"/>
        <w:pageBreakBefore/>
        <w:rPr>
          <w:rFonts w:ascii="Cambria" w:hAnsi="Cambria"/>
        </w:rPr>
      </w:pPr>
      <w:r w:rsidRPr="00953132">
        <w:rPr>
          <w:rFonts w:ascii="Cambria" w:hAnsi="Cambria"/>
        </w:rPr>
        <w:lastRenderedPageBreak/>
        <w:t xml:space="preserve">Accessibility </w:t>
      </w:r>
      <w:r w:rsidR="00B07E8D" w:rsidRPr="00953132">
        <w:rPr>
          <w:rFonts w:ascii="Cambria" w:hAnsi="Cambria"/>
        </w:rPr>
        <w:t>A</w:t>
      </w:r>
      <w:r w:rsidRPr="00953132">
        <w:rPr>
          <w:rFonts w:ascii="Cambria" w:hAnsi="Cambria"/>
        </w:rPr>
        <w:t xml:space="preserve">ccommodations for </w:t>
      </w:r>
      <w:r w:rsidR="00B07E8D" w:rsidRPr="00953132">
        <w:rPr>
          <w:rFonts w:ascii="Cambria" w:hAnsi="Cambria"/>
        </w:rPr>
        <w:t>S</w:t>
      </w:r>
      <w:r w:rsidRPr="00953132">
        <w:rPr>
          <w:rFonts w:ascii="Cambria" w:hAnsi="Cambria"/>
        </w:rPr>
        <w:t xml:space="preserve">tudents with </w:t>
      </w:r>
      <w:r w:rsidR="00B07E8D" w:rsidRPr="00953132">
        <w:rPr>
          <w:rFonts w:ascii="Cambria" w:hAnsi="Cambria"/>
        </w:rPr>
        <w:t>D</w:t>
      </w:r>
      <w:r w:rsidRPr="00953132">
        <w:rPr>
          <w:rFonts w:ascii="Cambria" w:hAnsi="Cambria"/>
        </w:rPr>
        <w:t>isabilities</w:t>
      </w:r>
    </w:p>
    <w:p w14:paraId="333B7293" w14:textId="75E52836" w:rsidR="00E53214" w:rsidRPr="00953132" w:rsidRDefault="00E53214" w:rsidP="0091460D">
      <w:pPr>
        <w:pStyle w:val="Heading2"/>
        <w:rPr>
          <w:rFonts w:ascii="Cambria" w:hAnsi="Cambria"/>
        </w:rPr>
      </w:pPr>
      <w:r w:rsidRPr="00953132">
        <w:rPr>
          <w:rFonts w:ascii="Cambria" w:hAnsi="Cambria"/>
        </w:rPr>
        <w:t xml:space="preserve">Requesting </w:t>
      </w:r>
      <w:r w:rsidR="00B07E8D" w:rsidRPr="00953132">
        <w:rPr>
          <w:rFonts w:ascii="Cambria" w:hAnsi="Cambria"/>
        </w:rPr>
        <w:t>A</w:t>
      </w:r>
      <w:r w:rsidRPr="00953132">
        <w:rPr>
          <w:rFonts w:ascii="Cambria" w:hAnsi="Cambria"/>
        </w:rPr>
        <w:t>ccommodations</w:t>
      </w:r>
    </w:p>
    <w:p w14:paraId="28880091" w14:textId="7C8BDB17" w:rsidR="00C80A26" w:rsidRPr="00953132" w:rsidRDefault="00E53214" w:rsidP="00713401">
      <w:pPr>
        <w:rPr>
          <w:rFonts w:ascii="Cambria" w:hAnsi="Cambria"/>
        </w:rPr>
      </w:pPr>
      <w:r w:rsidRPr="00953132">
        <w:rPr>
          <w:rFonts w:ascii="Cambria" w:hAnsi="Cambria"/>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w:t>
      </w:r>
      <w:hyperlink r:id="rId25" w:history="1">
        <w:r w:rsidRPr="00953132">
          <w:rPr>
            <w:rStyle w:val="Hyperlink"/>
            <w:rFonts w:ascii="Cambria" w:hAnsi="Cambria"/>
          </w:rPr>
          <w:t>Student Life Disability Services</w:t>
        </w:r>
        <w:r w:rsidR="00C80A26" w:rsidRPr="00953132">
          <w:rPr>
            <w:rStyle w:val="Hyperlink"/>
            <w:rFonts w:ascii="Cambria" w:hAnsi="Cambria"/>
          </w:rPr>
          <w:t xml:space="preserve"> (SLDS)</w:t>
        </w:r>
      </w:hyperlink>
      <w:r w:rsidR="002F35AC" w:rsidRPr="00953132">
        <w:rPr>
          <w:rFonts w:ascii="Cambria" w:hAnsi="Cambria"/>
        </w:rPr>
        <w:t xml:space="preserve">. </w:t>
      </w:r>
      <w:r w:rsidRPr="00953132">
        <w:rPr>
          <w:rFonts w:ascii="Cambria" w:hAnsi="Cambria"/>
        </w:rPr>
        <w:t xml:space="preserve">After registration, </w:t>
      </w:r>
      <w:proofErr w:type="gramStart"/>
      <w:r w:rsidRPr="00953132">
        <w:rPr>
          <w:rFonts w:ascii="Cambria" w:hAnsi="Cambria"/>
        </w:rPr>
        <w:t>make arrangements</w:t>
      </w:r>
      <w:proofErr w:type="gramEnd"/>
      <w:r w:rsidRPr="00953132">
        <w:rPr>
          <w:rFonts w:ascii="Cambria" w:hAnsi="Cambria"/>
        </w:rPr>
        <w:t xml:space="preserve"> with me as soon as possible to discuss your accommodations so that they may be implemented in a timely fashion. </w:t>
      </w:r>
      <w:proofErr w:type="gramStart"/>
      <w:r w:rsidR="009E310F" w:rsidRPr="00953132">
        <w:rPr>
          <w:rFonts w:ascii="Cambria" w:hAnsi="Cambria"/>
        </w:rPr>
        <w:t>In light of</w:t>
      </w:r>
      <w:proofErr w:type="gramEnd"/>
      <w:r w:rsidR="009E310F" w:rsidRPr="00953132">
        <w:rPr>
          <w:rFonts w:ascii="Cambria" w:hAnsi="Cambria"/>
        </w:rPr>
        <w:t xml:space="preserve"> the current pandemic, students seeking to request COVID-related accommodations may do so through the university’s request process, managed by Student Life Disability Services.</w:t>
      </w:r>
    </w:p>
    <w:p w14:paraId="536D477C" w14:textId="38DE85DA" w:rsidR="002F0F47" w:rsidRPr="00953132" w:rsidRDefault="002F0F47" w:rsidP="002F0F47">
      <w:pPr>
        <w:pStyle w:val="Heading3"/>
        <w:rPr>
          <w:rFonts w:ascii="Cambria" w:hAnsi="Cambria"/>
        </w:rPr>
      </w:pPr>
      <w:r w:rsidRPr="00953132">
        <w:rPr>
          <w:rFonts w:ascii="Cambria" w:hAnsi="Cambria"/>
        </w:rPr>
        <w:t>Disability Services</w:t>
      </w:r>
      <w:r w:rsidR="00E53214" w:rsidRPr="00953132">
        <w:rPr>
          <w:rFonts w:ascii="Cambria" w:hAnsi="Cambria"/>
        </w:rPr>
        <w:t xml:space="preserve"> </w:t>
      </w:r>
      <w:r w:rsidRPr="00953132">
        <w:rPr>
          <w:rFonts w:ascii="Cambria" w:hAnsi="Cambria"/>
        </w:rPr>
        <w:t>C</w:t>
      </w:r>
      <w:r w:rsidR="00E53214" w:rsidRPr="00953132">
        <w:rPr>
          <w:rFonts w:ascii="Cambria" w:hAnsi="Cambria"/>
        </w:rPr>
        <w:t xml:space="preserve">ontact </w:t>
      </w:r>
      <w:r w:rsidRPr="00953132">
        <w:rPr>
          <w:rFonts w:ascii="Cambria" w:hAnsi="Cambria"/>
        </w:rPr>
        <w:t>I</w:t>
      </w:r>
      <w:r w:rsidR="00E53214" w:rsidRPr="00953132">
        <w:rPr>
          <w:rFonts w:ascii="Cambria" w:hAnsi="Cambria"/>
        </w:rPr>
        <w:t>nformation</w:t>
      </w:r>
    </w:p>
    <w:p w14:paraId="66F7CF7D" w14:textId="4D5CBBC2" w:rsidR="002F0F47" w:rsidRPr="00953132" w:rsidRDefault="002F0F47" w:rsidP="002F0F47">
      <w:pPr>
        <w:pStyle w:val="ListParagraph"/>
        <w:numPr>
          <w:ilvl w:val="0"/>
          <w:numId w:val="10"/>
        </w:numPr>
        <w:rPr>
          <w:rFonts w:ascii="Cambria" w:hAnsi="Cambria"/>
        </w:rPr>
      </w:pPr>
      <w:r w:rsidRPr="00953132">
        <w:rPr>
          <w:rFonts w:ascii="Cambria" w:hAnsi="Cambria"/>
        </w:rPr>
        <w:t xml:space="preserve">Phone: </w:t>
      </w:r>
      <w:hyperlink r:id="rId26" w:history="1">
        <w:r w:rsidRPr="00953132">
          <w:rPr>
            <w:rStyle w:val="Hyperlink"/>
            <w:rFonts w:ascii="Cambria" w:hAnsi="Cambria"/>
          </w:rPr>
          <w:t>614-292-3307</w:t>
        </w:r>
      </w:hyperlink>
    </w:p>
    <w:p w14:paraId="31EBA4D2" w14:textId="13A75603" w:rsidR="002F35AC" w:rsidRPr="00953132" w:rsidRDefault="002F35AC" w:rsidP="002F0F47">
      <w:pPr>
        <w:pStyle w:val="ListParagraph"/>
        <w:numPr>
          <w:ilvl w:val="0"/>
          <w:numId w:val="10"/>
        </w:numPr>
        <w:rPr>
          <w:rFonts w:ascii="Cambria" w:hAnsi="Cambria"/>
        </w:rPr>
      </w:pPr>
      <w:r w:rsidRPr="00953132">
        <w:rPr>
          <w:rFonts w:ascii="Cambria" w:hAnsi="Cambria"/>
        </w:rPr>
        <w:t xml:space="preserve">Website: </w:t>
      </w:r>
      <w:hyperlink r:id="rId27" w:history="1">
        <w:r w:rsidRPr="00953132">
          <w:rPr>
            <w:rStyle w:val="Hyperlink"/>
            <w:rFonts w:ascii="Cambria" w:hAnsi="Cambria"/>
          </w:rPr>
          <w:t>slds.osu.edu</w:t>
        </w:r>
      </w:hyperlink>
    </w:p>
    <w:p w14:paraId="51EBF2DD" w14:textId="24D8F2E9" w:rsidR="002F0F47" w:rsidRPr="00953132" w:rsidRDefault="002F0F47" w:rsidP="002F0F47">
      <w:pPr>
        <w:pStyle w:val="ListParagraph"/>
        <w:numPr>
          <w:ilvl w:val="0"/>
          <w:numId w:val="10"/>
        </w:numPr>
        <w:rPr>
          <w:rFonts w:ascii="Cambria" w:hAnsi="Cambria"/>
        </w:rPr>
      </w:pPr>
      <w:r w:rsidRPr="00953132">
        <w:rPr>
          <w:rFonts w:ascii="Cambria" w:hAnsi="Cambria"/>
        </w:rPr>
        <w:t xml:space="preserve">Email: </w:t>
      </w:r>
      <w:hyperlink r:id="rId28" w:history="1">
        <w:r w:rsidRPr="00953132">
          <w:rPr>
            <w:rStyle w:val="Hyperlink"/>
            <w:rFonts w:ascii="Cambria" w:hAnsi="Cambria"/>
          </w:rPr>
          <w:t>slds@osu.edu</w:t>
        </w:r>
      </w:hyperlink>
    </w:p>
    <w:p w14:paraId="0AA73E48" w14:textId="69349371" w:rsidR="00E53214" w:rsidRPr="00953132" w:rsidRDefault="002F0F47" w:rsidP="002F0F47">
      <w:pPr>
        <w:pStyle w:val="ListParagraph"/>
        <w:numPr>
          <w:ilvl w:val="0"/>
          <w:numId w:val="10"/>
        </w:numPr>
        <w:rPr>
          <w:rFonts w:ascii="Cambria" w:hAnsi="Cambria"/>
        </w:rPr>
      </w:pPr>
      <w:r w:rsidRPr="15BB0A61">
        <w:rPr>
          <w:rFonts w:ascii="Cambria" w:hAnsi="Cambria"/>
        </w:rPr>
        <w:t>In person:</w:t>
      </w:r>
      <w:r w:rsidR="00E53214" w:rsidRPr="15BB0A61">
        <w:rPr>
          <w:rFonts w:ascii="Cambria" w:hAnsi="Cambria"/>
        </w:rPr>
        <w:t xml:space="preserve"> </w:t>
      </w:r>
      <w:hyperlink r:id="rId29">
        <w:r w:rsidR="00C80A26" w:rsidRPr="15BB0A61">
          <w:rPr>
            <w:rStyle w:val="Hyperlink"/>
            <w:rFonts w:ascii="Cambria" w:hAnsi="Cambria"/>
          </w:rPr>
          <w:t>Baker Hall 098, 113 W. 12th Avenue</w:t>
        </w:r>
      </w:hyperlink>
    </w:p>
    <w:p w14:paraId="1E4D2695" w14:textId="55BC94A3" w:rsidR="15BB0A61" w:rsidRDefault="15BB0A61" w:rsidP="15BB0A61"/>
    <w:p w14:paraId="4A57B0CC" w14:textId="5A0C2001" w:rsidR="15BB0A61" w:rsidRDefault="15BB0A61" w:rsidP="15BB0A61"/>
    <w:p w14:paraId="5687EC8D" w14:textId="228FC1A6" w:rsidR="213DF97C" w:rsidRDefault="213DF97C" w:rsidP="15BB0A61">
      <w:pPr>
        <w:rPr>
          <w:b/>
          <w:bCs/>
          <w:sz w:val="48"/>
          <w:szCs w:val="48"/>
        </w:rPr>
      </w:pPr>
      <w:r w:rsidRPr="15BB0A61">
        <w:rPr>
          <w:rFonts w:ascii="Cambria" w:eastAsia="Cambria" w:hAnsi="Cambria" w:cs="Cambria"/>
          <w:b/>
          <w:bCs/>
          <w:sz w:val="48"/>
          <w:szCs w:val="48"/>
        </w:rPr>
        <w:t>Land Acknowledgment</w:t>
      </w:r>
    </w:p>
    <w:p w14:paraId="79E4FCE6" w14:textId="34DDDE21" w:rsidR="15BB0A61" w:rsidRDefault="15BB0A61" w:rsidP="15BB0A61">
      <w:pPr>
        <w:rPr>
          <w:b/>
          <w:bCs/>
          <w:sz w:val="48"/>
          <w:szCs w:val="48"/>
        </w:rPr>
      </w:pPr>
    </w:p>
    <w:p w14:paraId="69033294" w14:textId="0B86CB72" w:rsidR="213DF97C" w:rsidRDefault="213DF97C" w:rsidP="15BB0A61">
      <w:pPr>
        <w:rPr>
          <w:color w:val="333333" w:themeColor="background2" w:themeShade="80"/>
        </w:rPr>
      </w:pPr>
      <w:r w:rsidRPr="15BB0A61">
        <w:rPr>
          <w:color w:val="333333" w:themeColor="background2" w:themeShade="80"/>
        </w:rPr>
        <w:t xml:space="preserve">I acknowledge that the land that The Ohio State University occupies is the ancestral and contemporary territory of the Shawnee, Potawatomi, Delaware, Miami, Peoria, Seneca, Wyandotte, </w:t>
      </w:r>
      <w:proofErr w:type="gramStart"/>
      <w:r w:rsidRPr="15BB0A61">
        <w:rPr>
          <w:color w:val="333333" w:themeColor="background2" w:themeShade="80"/>
        </w:rPr>
        <w:t>Ojibwe</w:t>
      </w:r>
      <w:proofErr w:type="gramEnd"/>
      <w:r w:rsidRPr="15BB0A61">
        <w:rPr>
          <w:color w:val="333333" w:themeColor="background2" w:themeShade="80"/>
        </w:rPr>
        <w:t xml:space="preserve"> and Cherokee peoples. Specifically, the university resides on land ceded in the 1795 Treaty of Greeneville and the forced removal of tribes through the Indian Removal Act of 1830. </w:t>
      </w:r>
      <w:proofErr w:type="gramStart"/>
      <w:r w:rsidRPr="15BB0A61">
        <w:rPr>
          <w:color w:val="333333" w:themeColor="background2" w:themeShade="80"/>
        </w:rPr>
        <w:t>I  honor</w:t>
      </w:r>
      <w:proofErr w:type="gramEnd"/>
      <w:r w:rsidRPr="15BB0A61">
        <w:rPr>
          <w:color w:val="333333" w:themeColor="background2" w:themeShade="80"/>
        </w:rPr>
        <w:t xml:space="preserve"> the resiliency of these tribal nations and recognize the historical contexts that has and continues to affect the Indigenous peoples of this land.</w:t>
      </w:r>
    </w:p>
    <w:sectPr w:rsidR="213DF97C" w:rsidSect="002E25EB">
      <w:headerReference w:type="even" r:id="rId30"/>
      <w:headerReference w:type="default" r:id="rId31"/>
      <w:footerReference w:type="default" r:id="rId32"/>
      <w:footerReference w:type="first" r:id="rId33"/>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99B6" w14:textId="77777777" w:rsidR="00AF5D89" w:rsidRDefault="00AF5D89" w:rsidP="009A0028">
      <w:r>
        <w:separator/>
      </w:r>
    </w:p>
  </w:endnote>
  <w:endnote w:type="continuationSeparator" w:id="0">
    <w:p w14:paraId="4492A864" w14:textId="77777777" w:rsidR="00AF5D89" w:rsidRDefault="00AF5D89" w:rsidP="009A0028">
      <w:r>
        <w:continuationSeparator/>
      </w:r>
    </w:p>
  </w:endnote>
  <w:endnote w:type="continuationNotice" w:id="1">
    <w:p w14:paraId="0CB45731" w14:textId="77777777" w:rsidR="00AF5D89" w:rsidRDefault="00AF5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skerville">
    <w:altName w:val="Baskerville"/>
    <w:charset w:val="00"/>
    <w:family w:val="roman"/>
    <w:pitch w:val="variable"/>
    <w:sig w:usb0="80000067" w:usb1="02000000" w:usb2="00000000" w:usb3="00000000" w:csb0="0000019F" w:csb1="00000000"/>
  </w:font>
  <w:font w:name="Apple Chancery">
    <w:altName w:val="APPLE CHANCERY"/>
    <w:charset w:val="B1"/>
    <w:family w:val="script"/>
    <w:pitch w:val="variable"/>
    <w:sig w:usb0="80000867" w:usb1="00000003" w:usb2="00000000" w:usb3="00000000" w:csb0="000001F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771488"/>
      <w:docPartObj>
        <w:docPartGallery w:val="Page Numbers (Top of Page)"/>
        <w:docPartUnique/>
      </w:docPartObj>
    </w:sdtPr>
    <w:sdtEndPr/>
    <w:sdtContent>
      <w:p w14:paraId="22775FFB" w14:textId="3FEE2501" w:rsidR="00244331" w:rsidRDefault="00244331" w:rsidP="003C31BD">
        <w:pPr>
          <w:pStyle w:val="Header"/>
          <w:jc w:val="left"/>
        </w:pPr>
      </w:p>
      <w:p w14:paraId="44A244BC" w14:textId="7A6C293F" w:rsidR="00244331" w:rsidRDefault="00061C24" w:rsidP="003C31BD">
        <w:pPr>
          <w:pStyle w:val="Header"/>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82511"/>
      <w:docPartObj>
        <w:docPartGallery w:val="Page Numbers (Top of Page)"/>
        <w:docPartUnique/>
      </w:docPartObj>
    </w:sdtPr>
    <w:sdtEndPr/>
    <w:sdtContent>
      <w:p w14:paraId="34CBC1FD" w14:textId="77777777" w:rsidR="00244331" w:rsidRDefault="00244331" w:rsidP="003469A7">
        <w:pPr>
          <w:pStyle w:val="Header"/>
          <w:jc w:val="left"/>
        </w:pPr>
        <w:r w:rsidRPr="00715940">
          <w:rPr>
            <w:rFonts w:cs="Arial"/>
            <w:noProof/>
            <w:sz w:val="18"/>
            <w:szCs w:val="18"/>
          </w:rPr>
          <w:drawing>
            <wp:inline distT="0" distB="0" distL="0" distR="0" wp14:anchorId="1D5F21CC" wp14:editId="65A04CD9">
              <wp:extent cx="3081624" cy="457164"/>
              <wp:effectExtent l="0" t="0" r="0" b="635"/>
              <wp:docPr id="7" name="Picture 7"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51B11472" wp14:editId="116A3DAC">
                  <wp:extent cx="3257550" cy="542925"/>
                  <wp:effectExtent l="0" t="0" r="0" b="0"/>
                  <wp:docPr id="4" name="Text Box 4"/>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57B47" w14:textId="77777777" w:rsidR="00244331" w:rsidRPr="0028320F" w:rsidRDefault="00244331" w:rsidP="009A0130">
                              <w:pPr>
                                <w:ind w:right="-27"/>
                                <w:jc w:val="right"/>
                                <w:rPr>
                                  <w:rFonts w:cs="Arial"/>
                                  <w:b/>
                                  <w:color w:val="BB0000"/>
                                  <w:sz w:val="18"/>
                                  <w:szCs w:val="18"/>
                                </w:rPr>
                              </w:pPr>
                              <w:r>
                                <w:rPr>
                                  <w:rFonts w:cs="Arial"/>
                                  <w:b/>
                                  <w:color w:val="BB0000"/>
                                  <w:sz w:val="18"/>
                                  <w:szCs w:val="18"/>
                                </w:rPr>
                                <w:t>[College]</w:t>
                              </w:r>
                              <w:r w:rsidRPr="0028320F">
                                <w:rPr>
                                  <w:rFonts w:cs="Arial"/>
                                  <w:b/>
                                  <w:color w:val="BB0000"/>
                                  <w:sz w:val="18"/>
                                  <w:szCs w:val="18"/>
                                </w:rPr>
                                <w:t xml:space="preserve"> </w:t>
                              </w:r>
                            </w:p>
                            <w:p w14:paraId="46D70BD0" w14:textId="77777777" w:rsidR="00244331" w:rsidRPr="0028320F" w:rsidRDefault="00244331" w:rsidP="009A0130">
                              <w:pPr>
                                <w:ind w:right="-27"/>
                                <w:jc w:val="right"/>
                                <w:rPr>
                                  <w:rFonts w:cs="Arial"/>
                                  <w:color w:val="666666"/>
                                  <w:sz w:val="18"/>
                                  <w:szCs w:val="18"/>
                                </w:rPr>
                              </w:pPr>
                              <w:r>
                                <w:rPr>
                                  <w:rFonts w:cs="Arial"/>
                                  <w:color w:val="666666"/>
                                  <w:sz w:val="18"/>
                                  <w:szCs w:val="18"/>
                                </w:rPr>
                                <w:t>[Department]</w:t>
                              </w:r>
                            </w:p>
                            <w:p w14:paraId="303461F0" w14:textId="15598D11" w:rsidR="00244331" w:rsidRPr="0028320F" w:rsidRDefault="00244331" w:rsidP="003469A7">
                              <w:pPr>
                                <w:ind w:right="-27"/>
                                <w:jc w:val="right"/>
                                <w:rPr>
                                  <w:rFonts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B11472" id="_x0000_t202" coordsize="21600,21600" o:spt="202" path="m,l,21600r21600,l21600,xe">
                  <v:stroke joinstyle="miter"/>
                  <v:path gradientshapeok="t" o:connecttype="rect"/>
                </v:shapetype>
                <v:shape id="Text Box 4" o:spid="_x0000_s1026" type="#_x0000_t202" style="width:25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olewIAAGI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" filled="f" stroked="f" strokeweight=".5pt">
                  <v:textbox>
                    <w:txbxContent>
                      <w:p w14:paraId="27857B47" w14:textId="77777777" w:rsidR="00244331" w:rsidRPr="0028320F" w:rsidRDefault="00244331" w:rsidP="009A0130">
                        <w:pPr>
                          <w:ind w:right="-27"/>
                          <w:jc w:val="right"/>
                          <w:rPr>
                            <w:rFonts w:cs="Arial"/>
                            <w:b/>
                            <w:color w:val="BB0000"/>
                            <w:sz w:val="18"/>
                            <w:szCs w:val="18"/>
                          </w:rPr>
                        </w:pPr>
                        <w:r>
                          <w:rPr>
                            <w:rFonts w:cs="Arial"/>
                            <w:b/>
                            <w:color w:val="BB0000"/>
                            <w:sz w:val="18"/>
                            <w:szCs w:val="18"/>
                          </w:rPr>
                          <w:t>[College]</w:t>
                        </w:r>
                        <w:r w:rsidRPr="0028320F">
                          <w:rPr>
                            <w:rFonts w:cs="Arial"/>
                            <w:b/>
                            <w:color w:val="BB0000"/>
                            <w:sz w:val="18"/>
                            <w:szCs w:val="18"/>
                          </w:rPr>
                          <w:t xml:space="preserve"> </w:t>
                        </w:r>
                      </w:p>
                      <w:p w14:paraId="46D70BD0" w14:textId="77777777" w:rsidR="00244331" w:rsidRPr="0028320F" w:rsidRDefault="00244331" w:rsidP="009A0130">
                        <w:pPr>
                          <w:ind w:right="-27"/>
                          <w:jc w:val="right"/>
                          <w:rPr>
                            <w:rFonts w:cs="Arial"/>
                            <w:color w:val="666666"/>
                            <w:sz w:val="18"/>
                            <w:szCs w:val="18"/>
                          </w:rPr>
                        </w:pPr>
                        <w:r>
                          <w:rPr>
                            <w:rFonts w:cs="Arial"/>
                            <w:color w:val="666666"/>
                            <w:sz w:val="18"/>
                            <w:szCs w:val="18"/>
                          </w:rPr>
                          <w:t>[Department]</w:t>
                        </w:r>
                      </w:p>
                      <w:p w14:paraId="303461F0" w14:textId="15598D11" w:rsidR="00244331" w:rsidRPr="0028320F" w:rsidRDefault="00244331" w:rsidP="003469A7">
                        <w:pPr>
                          <w:ind w:right="-27"/>
                          <w:jc w:val="right"/>
                          <w:rPr>
                            <w:rFonts w:cs="Arial"/>
                            <w:color w:val="666666"/>
                            <w:sz w:val="18"/>
                            <w:szCs w:val="18"/>
                          </w:rPr>
                        </w:pPr>
                      </w:p>
                    </w:txbxContent>
                  </v:textbox>
                  <w10:anchorlock/>
                </v:shape>
              </w:pict>
            </mc:Fallback>
          </mc:AlternateContent>
        </w:r>
      </w:p>
      <w:p w14:paraId="66C815A7" w14:textId="0022094F" w:rsidR="00244331" w:rsidRDefault="00061C24" w:rsidP="003469A7">
        <w:pPr>
          <w:pStyle w:val="Header"/>
          <w:jc w:val="lef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CFC3" w14:textId="77777777" w:rsidR="00AF5D89" w:rsidRDefault="00AF5D89" w:rsidP="009A0028">
      <w:r>
        <w:separator/>
      </w:r>
    </w:p>
  </w:footnote>
  <w:footnote w:type="continuationSeparator" w:id="0">
    <w:p w14:paraId="43E8EB7B" w14:textId="77777777" w:rsidR="00AF5D89" w:rsidRDefault="00AF5D89" w:rsidP="009A0028">
      <w:r>
        <w:continuationSeparator/>
      </w:r>
    </w:p>
  </w:footnote>
  <w:footnote w:type="continuationNotice" w:id="1">
    <w:p w14:paraId="36233623" w14:textId="77777777" w:rsidR="00AF5D89" w:rsidRDefault="00AF5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671242"/>
      <w:docPartObj>
        <w:docPartGallery w:val="Page Numbers (Top of Page)"/>
        <w:docPartUnique/>
      </w:docPartObj>
    </w:sdtPr>
    <w:sdtEndPr>
      <w:rPr>
        <w:rStyle w:val="PageNumber"/>
      </w:rPr>
    </w:sdtEndPr>
    <w:sdtContent>
      <w:p w14:paraId="7025EDAA" w14:textId="0FC4CEFA" w:rsidR="00244331" w:rsidRDefault="00244331" w:rsidP="002E2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EED65" w14:textId="77777777" w:rsidR="00244331" w:rsidRDefault="00244331" w:rsidP="00E532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412709"/>
      <w:docPartObj>
        <w:docPartGallery w:val="Page Numbers (Top of Page)"/>
        <w:docPartUnique/>
      </w:docPartObj>
    </w:sdtPr>
    <w:sdtEndPr>
      <w:rPr>
        <w:rStyle w:val="PageNumber"/>
      </w:rPr>
    </w:sdtEndPr>
    <w:sdtContent>
      <w:p w14:paraId="2AAAB38F" w14:textId="47A10FCB" w:rsidR="00244331" w:rsidRDefault="00244331" w:rsidP="009944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C2F34"/>
    <w:multiLevelType w:val="hybridMultilevel"/>
    <w:tmpl w:val="4EA4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16929"/>
    <w:multiLevelType w:val="hybridMultilevel"/>
    <w:tmpl w:val="23F0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15D8"/>
    <w:multiLevelType w:val="multilevel"/>
    <w:tmpl w:val="8192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340DB"/>
    <w:multiLevelType w:val="hybridMultilevel"/>
    <w:tmpl w:val="B12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C17E8"/>
    <w:multiLevelType w:val="hybridMultilevel"/>
    <w:tmpl w:val="1B46C40A"/>
    <w:lvl w:ilvl="0" w:tplc="AB546B2E">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6BA7"/>
    <w:multiLevelType w:val="hybridMultilevel"/>
    <w:tmpl w:val="5C56B25A"/>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A30DF"/>
    <w:multiLevelType w:val="hybridMultilevel"/>
    <w:tmpl w:val="04522EB8"/>
    <w:lvl w:ilvl="0" w:tplc="5368560E">
      <w:start w:val="1"/>
      <w:numFmt w:val="bullet"/>
      <w:lvlText w:val=""/>
      <w:lvlJc w:val="left"/>
      <w:pPr>
        <w:ind w:left="720" w:hanging="360"/>
      </w:pPr>
      <w:rPr>
        <w:rFonts w:ascii="Symbol" w:hAnsi="Symbol" w:hint="default"/>
        <w:color w:val="BA0000" w:themeColor="text2"/>
      </w:rPr>
    </w:lvl>
    <w:lvl w:ilvl="1" w:tplc="8F4CEC08">
      <w:start w:val="1"/>
      <w:numFmt w:val="bullet"/>
      <w:pStyle w:val="ListBullet2"/>
      <w:lvlText w:val=""/>
      <w:lvlJc w:val="left"/>
      <w:pPr>
        <w:ind w:left="1440" w:hanging="360"/>
      </w:pPr>
      <w:rPr>
        <w:rFonts w:ascii="Symbol" w:hAnsi="Symbol" w:hint="default"/>
        <w:color w:val="BA0000" w:themeColor="text2"/>
      </w:rPr>
    </w:lvl>
    <w:lvl w:ilvl="2" w:tplc="C7C43512">
      <w:start w:val="1"/>
      <w:numFmt w:val="bullet"/>
      <w:pStyle w:val="ListBullet3"/>
      <w:lvlText w:val=""/>
      <w:lvlJc w:val="left"/>
      <w:pPr>
        <w:ind w:left="2160" w:hanging="360"/>
      </w:pPr>
      <w:rPr>
        <w:rFonts w:ascii="Wingdings" w:hAnsi="Wingdings" w:hint="default"/>
      </w:rPr>
    </w:lvl>
    <w:lvl w:ilvl="3" w:tplc="D7F0BDF4">
      <w:start w:val="1"/>
      <w:numFmt w:val="bullet"/>
      <w:pStyle w:val="ListBullet4"/>
      <w:lvlText w:val=""/>
      <w:lvlJc w:val="left"/>
      <w:pPr>
        <w:ind w:left="2880" w:hanging="360"/>
      </w:pPr>
      <w:rPr>
        <w:rFonts w:ascii="Symbol" w:hAnsi="Symbol" w:hint="default"/>
      </w:rPr>
    </w:lvl>
    <w:lvl w:ilvl="4" w:tplc="59220228">
      <w:start w:val="1"/>
      <w:numFmt w:val="bullet"/>
      <w:pStyle w:val="ListBullet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3301E"/>
    <w:multiLevelType w:val="hybridMultilevel"/>
    <w:tmpl w:val="4438A818"/>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77FC7"/>
    <w:multiLevelType w:val="hybridMultilevel"/>
    <w:tmpl w:val="8EA00F32"/>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90321"/>
    <w:multiLevelType w:val="multilevel"/>
    <w:tmpl w:val="7234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E1133"/>
    <w:multiLevelType w:val="multilevel"/>
    <w:tmpl w:val="0ECE4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F4E7306"/>
    <w:multiLevelType w:val="hybridMultilevel"/>
    <w:tmpl w:val="0A8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B145DA"/>
    <w:multiLevelType w:val="hybridMultilevel"/>
    <w:tmpl w:val="DCC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94398"/>
    <w:multiLevelType w:val="hybridMultilevel"/>
    <w:tmpl w:val="01FA3DF8"/>
    <w:lvl w:ilvl="0" w:tplc="A864AEDC">
      <w:start w:val="1"/>
      <w:numFmt w:val="decimal"/>
      <w:pStyle w:val="ListNumber"/>
      <w:lvlText w:val="%1."/>
      <w:lvlJc w:val="left"/>
      <w:pPr>
        <w:ind w:left="720" w:hanging="360"/>
      </w:pPr>
      <w:rPr>
        <w:rFonts w:ascii="Arial" w:hAnsi="Arial" w:hint="default"/>
        <w:b/>
        <w:bCs/>
        <w:i w:val="0"/>
        <w:iCs w:val="0"/>
        <w:color w:val="BB0000"/>
      </w:rPr>
    </w:lvl>
    <w:lvl w:ilvl="1" w:tplc="83FCC4DE">
      <w:start w:val="1"/>
      <w:numFmt w:val="lowerLetter"/>
      <w:pStyle w:val="ListNumber2"/>
      <w:lvlText w:val="%2."/>
      <w:lvlJc w:val="left"/>
      <w:pPr>
        <w:ind w:left="1440" w:hanging="360"/>
      </w:pPr>
    </w:lvl>
    <w:lvl w:ilvl="2" w:tplc="01544486">
      <w:start w:val="1"/>
      <w:numFmt w:val="lowerRoman"/>
      <w:pStyle w:val="ListNumber3"/>
      <w:lvlText w:val="%3."/>
      <w:lvlJc w:val="right"/>
      <w:pPr>
        <w:ind w:left="2160" w:hanging="180"/>
      </w:pPr>
    </w:lvl>
    <w:lvl w:ilvl="3" w:tplc="91A28610">
      <w:start w:val="1"/>
      <w:numFmt w:val="decimal"/>
      <w:pStyle w:val="ListNumber4"/>
      <w:lvlText w:val="%4."/>
      <w:lvlJc w:val="left"/>
      <w:pPr>
        <w:ind w:left="2880" w:hanging="360"/>
      </w:pPr>
    </w:lvl>
    <w:lvl w:ilvl="4" w:tplc="AAB445FA">
      <w:start w:val="1"/>
      <w:numFmt w:val="lowerLetter"/>
      <w:pStyle w:val="ListNumber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45B05"/>
    <w:multiLevelType w:val="hybridMultilevel"/>
    <w:tmpl w:val="4E408354"/>
    <w:lvl w:ilvl="0" w:tplc="5368560E">
      <w:start w:val="1"/>
      <w:numFmt w:val="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6"/>
  </w:num>
  <w:num w:numId="4">
    <w:abstractNumId w:val="9"/>
  </w:num>
  <w:num w:numId="5">
    <w:abstractNumId w:val="5"/>
  </w:num>
  <w:num w:numId="6">
    <w:abstractNumId w:val="10"/>
  </w:num>
  <w:num w:numId="7">
    <w:abstractNumId w:val="8"/>
  </w:num>
  <w:num w:numId="8">
    <w:abstractNumId w:val="18"/>
  </w:num>
  <w:num w:numId="9">
    <w:abstractNumId w:val="11"/>
  </w:num>
  <w:num w:numId="10">
    <w:abstractNumId w:val="7"/>
  </w:num>
  <w:num w:numId="11">
    <w:abstractNumId w:val="2"/>
  </w:num>
  <w:num w:numId="12">
    <w:abstractNumId w:val="0"/>
  </w:num>
  <w:num w:numId="13">
    <w:abstractNumId w:val="1"/>
  </w:num>
  <w:num w:numId="14">
    <w:abstractNumId w:val="4"/>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06FB5"/>
    <w:rsid w:val="00013DDB"/>
    <w:rsid w:val="000168A0"/>
    <w:rsid w:val="000206F6"/>
    <w:rsid w:val="00020CA1"/>
    <w:rsid w:val="00030796"/>
    <w:rsid w:val="00032891"/>
    <w:rsid w:val="000332B6"/>
    <w:rsid w:val="00036031"/>
    <w:rsid w:val="00036BD0"/>
    <w:rsid w:val="000401B5"/>
    <w:rsid w:val="00061C24"/>
    <w:rsid w:val="00065CA0"/>
    <w:rsid w:val="00067250"/>
    <w:rsid w:val="000723F0"/>
    <w:rsid w:val="00080584"/>
    <w:rsid w:val="00084E6D"/>
    <w:rsid w:val="0009149C"/>
    <w:rsid w:val="00095994"/>
    <w:rsid w:val="000A5E20"/>
    <w:rsid w:val="000B43F3"/>
    <w:rsid w:val="000C47A9"/>
    <w:rsid w:val="000D156A"/>
    <w:rsid w:val="000D39E4"/>
    <w:rsid w:val="000E4BE6"/>
    <w:rsid w:val="000E73F8"/>
    <w:rsid w:val="000E7FD4"/>
    <w:rsid w:val="000F0162"/>
    <w:rsid w:val="001062A8"/>
    <w:rsid w:val="00106D81"/>
    <w:rsid w:val="00126032"/>
    <w:rsid w:val="001361C9"/>
    <w:rsid w:val="00136C5A"/>
    <w:rsid w:val="001433D1"/>
    <w:rsid w:val="00160F88"/>
    <w:rsid w:val="00161543"/>
    <w:rsid w:val="0016470E"/>
    <w:rsid w:val="00164E98"/>
    <w:rsid w:val="001901FA"/>
    <w:rsid w:val="001A7E09"/>
    <w:rsid w:val="001B7A94"/>
    <w:rsid w:val="001C05DE"/>
    <w:rsid w:val="001C5A7D"/>
    <w:rsid w:val="001D2BFC"/>
    <w:rsid w:val="001D453C"/>
    <w:rsid w:val="001E4FD1"/>
    <w:rsid w:val="001F47BF"/>
    <w:rsid w:val="002038EF"/>
    <w:rsid w:val="00205D28"/>
    <w:rsid w:val="00210E32"/>
    <w:rsid w:val="002166DD"/>
    <w:rsid w:val="0022313B"/>
    <w:rsid w:val="0024310C"/>
    <w:rsid w:val="00244331"/>
    <w:rsid w:val="00250B01"/>
    <w:rsid w:val="00260191"/>
    <w:rsid w:val="00265DD0"/>
    <w:rsid w:val="00266612"/>
    <w:rsid w:val="00277305"/>
    <w:rsid w:val="002A19E4"/>
    <w:rsid w:val="002A3846"/>
    <w:rsid w:val="002E25EB"/>
    <w:rsid w:val="002E2C5E"/>
    <w:rsid w:val="002F0D82"/>
    <w:rsid w:val="002F0F47"/>
    <w:rsid w:val="002F35AC"/>
    <w:rsid w:val="003021EA"/>
    <w:rsid w:val="00306C44"/>
    <w:rsid w:val="0030756A"/>
    <w:rsid w:val="00310E46"/>
    <w:rsid w:val="0032416C"/>
    <w:rsid w:val="00326A5A"/>
    <w:rsid w:val="0032759D"/>
    <w:rsid w:val="00341803"/>
    <w:rsid w:val="003469A7"/>
    <w:rsid w:val="003570DC"/>
    <w:rsid w:val="00376DC1"/>
    <w:rsid w:val="003910C5"/>
    <w:rsid w:val="003A1C5F"/>
    <w:rsid w:val="003A71E5"/>
    <w:rsid w:val="003A7F57"/>
    <w:rsid w:val="003C31BD"/>
    <w:rsid w:val="003C6956"/>
    <w:rsid w:val="003C7D8C"/>
    <w:rsid w:val="003D140C"/>
    <w:rsid w:val="003D31C1"/>
    <w:rsid w:val="003D37C6"/>
    <w:rsid w:val="003D7515"/>
    <w:rsid w:val="003F18BF"/>
    <w:rsid w:val="003F3ACB"/>
    <w:rsid w:val="00415FF6"/>
    <w:rsid w:val="00422038"/>
    <w:rsid w:val="00424593"/>
    <w:rsid w:val="00426BE2"/>
    <w:rsid w:val="00432258"/>
    <w:rsid w:val="00446A8C"/>
    <w:rsid w:val="00450145"/>
    <w:rsid w:val="00460624"/>
    <w:rsid w:val="00473E61"/>
    <w:rsid w:val="00492C45"/>
    <w:rsid w:val="004942FA"/>
    <w:rsid w:val="004A44D9"/>
    <w:rsid w:val="004A546A"/>
    <w:rsid w:val="004C139A"/>
    <w:rsid w:val="004C6A78"/>
    <w:rsid w:val="004D09C4"/>
    <w:rsid w:val="004D4884"/>
    <w:rsid w:val="004E4EDE"/>
    <w:rsid w:val="004E519B"/>
    <w:rsid w:val="004F2F31"/>
    <w:rsid w:val="0050075C"/>
    <w:rsid w:val="005013CF"/>
    <w:rsid w:val="00502157"/>
    <w:rsid w:val="00515537"/>
    <w:rsid w:val="00517258"/>
    <w:rsid w:val="00540AFB"/>
    <w:rsid w:val="00567ECE"/>
    <w:rsid w:val="00574176"/>
    <w:rsid w:val="00574411"/>
    <w:rsid w:val="0058062C"/>
    <w:rsid w:val="00580AAA"/>
    <w:rsid w:val="0059398F"/>
    <w:rsid w:val="00596F8C"/>
    <w:rsid w:val="005A304E"/>
    <w:rsid w:val="005A76DA"/>
    <w:rsid w:val="005C7E80"/>
    <w:rsid w:val="005E3893"/>
    <w:rsid w:val="005F46B3"/>
    <w:rsid w:val="005F4E98"/>
    <w:rsid w:val="005F56FB"/>
    <w:rsid w:val="00600B54"/>
    <w:rsid w:val="0060658C"/>
    <w:rsid w:val="0061277A"/>
    <w:rsid w:val="00645507"/>
    <w:rsid w:val="0066235F"/>
    <w:rsid w:val="00670EE4"/>
    <w:rsid w:val="0067237D"/>
    <w:rsid w:val="00673C03"/>
    <w:rsid w:val="00681A01"/>
    <w:rsid w:val="006823E6"/>
    <w:rsid w:val="006B67DA"/>
    <w:rsid w:val="006D1046"/>
    <w:rsid w:val="006D50BC"/>
    <w:rsid w:val="006F11ED"/>
    <w:rsid w:val="006F14A9"/>
    <w:rsid w:val="006F23C0"/>
    <w:rsid w:val="006F2C98"/>
    <w:rsid w:val="006F6F1C"/>
    <w:rsid w:val="00701ED6"/>
    <w:rsid w:val="00712A81"/>
    <w:rsid w:val="00713401"/>
    <w:rsid w:val="00713DA6"/>
    <w:rsid w:val="00721A60"/>
    <w:rsid w:val="00723A34"/>
    <w:rsid w:val="00741B8C"/>
    <w:rsid w:val="00743950"/>
    <w:rsid w:val="00743BD0"/>
    <w:rsid w:val="00744FC0"/>
    <w:rsid w:val="007551CA"/>
    <w:rsid w:val="0076023C"/>
    <w:rsid w:val="007977FF"/>
    <w:rsid w:val="00797F80"/>
    <w:rsid w:val="007B1001"/>
    <w:rsid w:val="007B1160"/>
    <w:rsid w:val="007B1663"/>
    <w:rsid w:val="007B2B78"/>
    <w:rsid w:val="007D0718"/>
    <w:rsid w:val="007E3FF7"/>
    <w:rsid w:val="007E7246"/>
    <w:rsid w:val="007F0E8A"/>
    <w:rsid w:val="007F4456"/>
    <w:rsid w:val="008024CD"/>
    <w:rsid w:val="008063AD"/>
    <w:rsid w:val="0082376F"/>
    <w:rsid w:val="0082676D"/>
    <w:rsid w:val="00837DDF"/>
    <w:rsid w:val="00841D53"/>
    <w:rsid w:val="0085638A"/>
    <w:rsid w:val="00877FE7"/>
    <w:rsid w:val="008812C4"/>
    <w:rsid w:val="00882544"/>
    <w:rsid w:val="008A5585"/>
    <w:rsid w:val="008B647D"/>
    <w:rsid w:val="008C397B"/>
    <w:rsid w:val="008D75F5"/>
    <w:rsid w:val="008F2134"/>
    <w:rsid w:val="008F287F"/>
    <w:rsid w:val="008F3434"/>
    <w:rsid w:val="008F71DB"/>
    <w:rsid w:val="0090065C"/>
    <w:rsid w:val="0091460D"/>
    <w:rsid w:val="00921B2B"/>
    <w:rsid w:val="00942DE4"/>
    <w:rsid w:val="009518FE"/>
    <w:rsid w:val="00953132"/>
    <w:rsid w:val="0098366F"/>
    <w:rsid w:val="0098605A"/>
    <w:rsid w:val="00990646"/>
    <w:rsid w:val="009940DD"/>
    <w:rsid w:val="0099448E"/>
    <w:rsid w:val="00995E00"/>
    <w:rsid w:val="009A0028"/>
    <w:rsid w:val="009A0130"/>
    <w:rsid w:val="009B64C0"/>
    <w:rsid w:val="009B66AC"/>
    <w:rsid w:val="009B6A1B"/>
    <w:rsid w:val="009C2BBE"/>
    <w:rsid w:val="009D24D5"/>
    <w:rsid w:val="009D2578"/>
    <w:rsid w:val="009E310F"/>
    <w:rsid w:val="009E3633"/>
    <w:rsid w:val="009E406D"/>
    <w:rsid w:val="009F4233"/>
    <w:rsid w:val="009F6CC9"/>
    <w:rsid w:val="00A150B3"/>
    <w:rsid w:val="00A173CD"/>
    <w:rsid w:val="00A234ED"/>
    <w:rsid w:val="00A413F6"/>
    <w:rsid w:val="00A43A3B"/>
    <w:rsid w:val="00A440B4"/>
    <w:rsid w:val="00A44AF7"/>
    <w:rsid w:val="00A5640F"/>
    <w:rsid w:val="00A570C8"/>
    <w:rsid w:val="00A64EE6"/>
    <w:rsid w:val="00A95153"/>
    <w:rsid w:val="00AA549C"/>
    <w:rsid w:val="00AC4981"/>
    <w:rsid w:val="00AD75C9"/>
    <w:rsid w:val="00AE4C0E"/>
    <w:rsid w:val="00AF5D89"/>
    <w:rsid w:val="00B00704"/>
    <w:rsid w:val="00B01F14"/>
    <w:rsid w:val="00B07E8D"/>
    <w:rsid w:val="00B12679"/>
    <w:rsid w:val="00B1724B"/>
    <w:rsid w:val="00B20080"/>
    <w:rsid w:val="00B2700B"/>
    <w:rsid w:val="00B27B3B"/>
    <w:rsid w:val="00B336A7"/>
    <w:rsid w:val="00B35FCA"/>
    <w:rsid w:val="00B43B4C"/>
    <w:rsid w:val="00B520A8"/>
    <w:rsid w:val="00B54064"/>
    <w:rsid w:val="00B56683"/>
    <w:rsid w:val="00B642F3"/>
    <w:rsid w:val="00B727BF"/>
    <w:rsid w:val="00B83ED8"/>
    <w:rsid w:val="00B8412B"/>
    <w:rsid w:val="00B91EAA"/>
    <w:rsid w:val="00B92540"/>
    <w:rsid w:val="00BA12F1"/>
    <w:rsid w:val="00BA2546"/>
    <w:rsid w:val="00BA47D5"/>
    <w:rsid w:val="00BA5E55"/>
    <w:rsid w:val="00BB0326"/>
    <w:rsid w:val="00BB43E4"/>
    <w:rsid w:val="00BB6342"/>
    <w:rsid w:val="00BE75AF"/>
    <w:rsid w:val="00BF48E0"/>
    <w:rsid w:val="00BF5009"/>
    <w:rsid w:val="00C10FF9"/>
    <w:rsid w:val="00C3125F"/>
    <w:rsid w:val="00C41493"/>
    <w:rsid w:val="00C46EC1"/>
    <w:rsid w:val="00C643B5"/>
    <w:rsid w:val="00C72938"/>
    <w:rsid w:val="00C80A26"/>
    <w:rsid w:val="00C8404A"/>
    <w:rsid w:val="00C8730C"/>
    <w:rsid w:val="00C9134C"/>
    <w:rsid w:val="00C94689"/>
    <w:rsid w:val="00C954FD"/>
    <w:rsid w:val="00C96586"/>
    <w:rsid w:val="00CA7CC1"/>
    <w:rsid w:val="00CB33FE"/>
    <w:rsid w:val="00CC122F"/>
    <w:rsid w:val="00CC3EAE"/>
    <w:rsid w:val="00CE598E"/>
    <w:rsid w:val="00CF5268"/>
    <w:rsid w:val="00CF7848"/>
    <w:rsid w:val="00D00019"/>
    <w:rsid w:val="00D00675"/>
    <w:rsid w:val="00D01238"/>
    <w:rsid w:val="00D07A73"/>
    <w:rsid w:val="00D11550"/>
    <w:rsid w:val="00D15A64"/>
    <w:rsid w:val="00D16457"/>
    <w:rsid w:val="00D17A1E"/>
    <w:rsid w:val="00D25AF2"/>
    <w:rsid w:val="00D300D8"/>
    <w:rsid w:val="00D324C2"/>
    <w:rsid w:val="00D36862"/>
    <w:rsid w:val="00D4008B"/>
    <w:rsid w:val="00D40CCB"/>
    <w:rsid w:val="00D45A97"/>
    <w:rsid w:val="00D627D1"/>
    <w:rsid w:val="00D7564B"/>
    <w:rsid w:val="00D81143"/>
    <w:rsid w:val="00D85EC5"/>
    <w:rsid w:val="00D92B49"/>
    <w:rsid w:val="00D964F2"/>
    <w:rsid w:val="00D96D90"/>
    <w:rsid w:val="00D97DD7"/>
    <w:rsid w:val="00DB0D56"/>
    <w:rsid w:val="00DB111A"/>
    <w:rsid w:val="00DF2062"/>
    <w:rsid w:val="00E00065"/>
    <w:rsid w:val="00E06B3A"/>
    <w:rsid w:val="00E1150C"/>
    <w:rsid w:val="00E267FD"/>
    <w:rsid w:val="00E3136F"/>
    <w:rsid w:val="00E31B24"/>
    <w:rsid w:val="00E358D3"/>
    <w:rsid w:val="00E4202E"/>
    <w:rsid w:val="00E51BB1"/>
    <w:rsid w:val="00E53214"/>
    <w:rsid w:val="00E639CF"/>
    <w:rsid w:val="00E63A48"/>
    <w:rsid w:val="00E84788"/>
    <w:rsid w:val="00EA7AC3"/>
    <w:rsid w:val="00EB5A89"/>
    <w:rsid w:val="00ED11E0"/>
    <w:rsid w:val="00EE5A5F"/>
    <w:rsid w:val="00EF0883"/>
    <w:rsid w:val="00EF0F42"/>
    <w:rsid w:val="00EF3DB4"/>
    <w:rsid w:val="00EF4A5B"/>
    <w:rsid w:val="00F132BC"/>
    <w:rsid w:val="00F14EFB"/>
    <w:rsid w:val="00F23810"/>
    <w:rsid w:val="00F256D9"/>
    <w:rsid w:val="00F27B4D"/>
    <w:rsid w:val="00F37DC5"/>
    <w:rsid w:val="00F445C8"/>
    <w:rsid w:val="00F44875"/>
    <w:rsid w:val="00F55758"/>
    <w:rsid w:val="00F6654B"/>
    <w:rsid w:val="00F6791D"/>
    <w:rsid w:val="00F7048F"/>
    <w:rsid w:val="00F71920"/>
    <w:rsid w:val="00F8047C"/>
    <w:rsid w:val="00F82CCF"/>
    <w:rsid w:val="00F87F1D"/>
    <w:rsid w:val="00F93D8A"/>
    <w:rsid w:val="00F9569E"/>
    <w:rsid w:val="00F95D7E"/>
    <w:rsid w:val="00FA5A9E"/>
    <w:rsid w:val="00FA6555"/>
    <w:rsid w:val="00FA667F"/>
    <w:rsid w:val="00FC0432"/>
    <w:rsid w:val="00FE43AE"/>
    <w:rsid w:val="00FE712B"/>
    <w:rsid w:val="00FF20B4"/>
    <w:rsid w:val="00FF3BCA"/>
    <w:rsid w:val="00FF64D2"/>
    <w:rsid w:val="051E18F6"/>
    <w:rsid w:val="07CABD99"/>
    <w:rsid w:val="07ED3614"/>
    <w:rsid w:val="0A5F57F2"/>
    <w:rsid w:val="0C296050"/>
    <w:rsid w:val="0FF20E80"/>
    <w:rsid w:val="103E6778"/>
    <w:rsid w:val="10669F9D"/>
    <w:rsid w:val="11C8D031"/>
    <w:rsid w:val="1265A49A"/>
    <w:rsid w:val="1329AF42"/>
    <w:rsid w:val="1555A09A"/>
    <w:rsid w:val="15BB0A61"/>
    <w:rsid w:val="16E45713"/>
    <w:rsid w:val="1888EBE0"/>
    <w:rsid w:val="193B03A8"/>
    <w:rsid w:val="1A16C0F0"/>
    <w:rsid w:val="1A2911BD"/>
    <w:rsid w:val="1B837B81"/>
    <w:rsid w:val="1C9D1537"/>
    <w:rsid w:val="1CC4B386"/>
    <w:rsid w:val="1EB029E8"/>
    <w:rsid w:val="1EC1582A"/>
    <w:rsid w:val="1FAC7DD4"/>
    <w:rsid w:val="213DF97C"/>
    <w:rsid w:val="22B7141E"/>
    <w:rsid w:val="2525918F"/>
    <w:rsid w:val="25F2FF6B"/>
    <w:rsid w:val="2775BF9F"/>
    <w:rsid w:val="28584814"/>
    <w:rsid w:val="2A9DE767"/>
    <w:rsid w:val="2D6C5B8E"/>
    <w:rsid w:val="2DDDB5CB"/>
    <w:rsid w:val="2EF0ED54"/>
    <w:rsid w:val="30A94AA9"/>
    <w:rsid w:val="327B98AE"/>
    <w:rsid w:val="33913EAB"/>
    <w:rsid w:val="35F7016F"/>
    <w:rsid w:val="380C4F20"/>
    <w:rsid w:val="38990B80"/>
    <w:rsid w:val="389B3431"/>
    <w:rsid w:val="3A539186"/>
    <w:rsid w:val="3EB20E48"/>
    <w:rsid w:val="3F828A59"/>
    <w:rsid w:val="3F8F880B"/>
    <w:rsid w:val="4119DB05"/>
    <w:rsid w:val="41B8AFC5"/>
    <w:rsid w:val="4208FD8A"/>
    <w:rsid w:val="423D1857"/>
    <w:rsid w:val="4292F85E"/>
    <w:rsid w:val="449D8737"/>
    <w:rsid w:val="45E1BDAC"/>
    <w:rsid w:val="4616DA8A"/>
    <w:rsid w:val="498974E9"/>
    <w:rsid w:val="4E197304"/>
    <w:rsid w:val="508F0450"/>
    <w:rsid w:val="56A174A8"/>
    <w:rsid w:val="5896505E"/>
    <w:rsid w:val="5C2F2C07"/>
    <w:rsid w:val="5CB6B008"/>
    <w:rsid w:val="5D509924"/>
    <w:rsid w:val="5E6A73C5"/>
    <w:rsid w:val="5FB8F072"/>
    <w:rsid w:val="5FF63059"/>
    <w:rsid w:val="63CD1130"/>
    <w:rsid w:val="66BDD8F6"/>
    <w:rsid w:val="6839DCFF"/>
    <w:rsid w:val="6E0D689F"/>
    <w:rsid w:val="73F9F7B2"/>
    <w:rsid w:val="77345F71"/>
    <w:rsid w:val="77E140E4"/>
    <w:rsid w:val="77E839CA"/>
    <w:rsid w:val="792E3E07"/>
    <w:rsid w:val="79840A2B"/>
    <w:rsid w:val="7A7B30B4"/>
    <w:rsid w:val="7AE79C1D"/>
    <w:rsid w:val="7B43ABDD"/>
    <w:rsid w:val="7C9C5C6D"/>
    <w:rsid w:val="7D64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04DA04"/>
  <w14:defaultImageDpi w14:val="300"/>
  <w15:docId w15:val="{3AB82D82-058A-3A46-9B12-AD343F22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31"/>
    <w:rPr>
      <w:rFonts w:ascii="Times New Roman" w:eastAsia="Times New Roman" w:hAnsi="Times New Roman" w:cs="Times New Roman"/>
    </w:rPr>
  </w:style>
  <w:style w:type="paragraph" w:styleId="Heading1">
    <w:name w:val="heading 1"/>
    <w:basedOn w:val="Normal"/>
    <w:next w:val="Normal"/>
    <w:link w:val="Heading1Char"/>
    <w:uiPriority w:val="9"/>
    <w:qFormat/>
    <w:rsid w:val="0091460D"/>
    <w:pPr>
      <w:keepNext/>
      <w:keepLines/>
      <w:spacing w:before="480" w:after="120"/>
      <w:outlineLvl w:val="0"/>
    </w:pPr>
    <w:rPr>
      <w:rFonts w:eastAsia="MS PGothic" w:cstheme="minorHAnsi"/>
      <w:b/>
      <w:sz w:val="48"/>
      <w:szCs w:val="48"/>
    </w:rPr>
  </w:style>
  <w:style w:type="paragraph" w:styleId="Heading2">
    <w:name w:val="heading 2"/>
    <w:basedOn w:val="Heading1"/>
    <w:next w:val="Normal"/>
    <w:link w:val="Heading2Char"/>
    <w:uiPriority w:val="9"/>
    <w:unhideWhenUsed/>
    <w:qFormat/>
    <w:rsid w:val="0091460D"/>
    <w:pPr>
      <w:spacing w:before="360" w:after="60"/>
      <w:outlineLvl w:val="1"/>
    </w:pPr>
    <w:rPr>
      <w:b w:val="0"/>
      <w:bCs/>
      <w:color w:val="666666" w:themeColor="background2"/>
      <w:sz w:val="40"/>
      <w:szCs w:val="40"/>
    </w:rPr>
  </w:style>
  <w:style w:type="paragraph" w:styleId="Heading3">
    <w:name w:val="heading 3"/>
    <w:basedOn w:val="Heading2"/>
    <w:next w:val="Normal"/>
    <w:link w:val="Heading3Char"/>
    <w:uiPriority w:val="9"/>
    <w:unhideWhenUsed/>
    <w:qFormat/>
    <w:rsid w:val="001F47BF"/>
    <w:pPr>
      <w:outlineLvl w:val="2"/>
    </w:pPr>
    <w:rPr>
      <w:rFonts w:eastAsiaTheme="majorEastAsia" w:cstheme="majorBidi"/>
      <w:b/>
      <w:color w:val="333333" w:themeColor="text1"/>
      <w:sz w:val="32"/>
      <w:szCs w:val="32"/>
    </w:rPr>
  </w:style>
  <w:style w:type="paragraph" w:styleId="Heading4">
    <w:name w:val="heading 4"/>
    <w:basedOn w:val="Heading3"/>
    <w:next w:val="Normal"/>
    <w:link w:val="Heading4Char"/>
    <w:uiPriority w:val="9"/>
    <w:unhideWhenUsed/>
    <w:qFormat/>
    <w:rsid w:val="001F47BF"/>
    <w:pPr>
      <w:spacing w:after="240"/>
      <w:outlineLvl w:val="3"/>
    </w:pPr>
    <w:rPr>
      <w:rFonts w:eastAsiaTheme="minorEastAsia" w:cs="Arial"/>
      <w:b w:val="0"/>
      <w:bCs w:val="0"/>
      <w:iCs/>
      <w:sz w:val="28"/>
      <w:szCs w:val="28"/>
    </w:rPr>
  </w:style>
  <w:style w:type="paragraph" w:styleId="Heading5">
    <w:name w:val="heading 5"/>
    <w:basedOn w:val="Normal"/>
    <w:next w:val="Normal"/>
    <w:link w:val="Heading5Char"/>
    <w:uiPriority w:val="9"/>
    <w:unhideWhenUsed/>
    <w:rsid w:val="001F47BF"/>
    <w:pPr>
      <w:keepNext/>
      <w:keepLines/>
      <w:spacing w:before="360" w:after="120"/>
      <w:outlineLvl w:val="4"/>
    </w:pPr>
    <w:rPr>
      <w:rFonts w:eastAsiaTheme="majorEastAsia" w:cstheme="minorHAnsi"/>
      <w:b/>
      <w:bCs/>
    </w:rPr>
  </w:style>
  <w:style w:type="paragraph" w:styleId="Heading6">
    <w:name w:val="heading 6"/>
    <w:basedOn w:val="Normal"/>
    <w:next w:val="Normal"/>
    <w:link w:val="Heading6Char"/>
    <w:uiPriority w:val="9"/>
    <w:unhideWhenUsed/>
    <w:rsid w:val="008063AD"/>
    <w:pPr>
      <w:keepNext/>
      <w:keepLines/>
      <w:spacing w:before="200"/>
      <w:outlineLvl w:val="5"/>
    </w:pPr>
    <w:rPr>
      <w:rFonts w:eastAsiaTheme="majorEastAsia"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outlineLvl w:val="6"/>
    </w:pPr>
    <w:rPr>
      <w:rFonts w:eastAsiaTheme="majorEastAsia" w:cstheme="minorHAnsi"/>
      <w:iCs/>
      <w:color w:val="BA0000"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outlineLvl w:val="7"/>
    </w:pPr>
    <w:rPr>
      <w:rFonts w:eastAsiaTheme="majorEastAsia"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outlineLvl w:val="8"/>
    </w:pPr>
    <w:rPr>
      <w:rFonts w:eastAsiaTheme="majorEastAsia"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F47BF"/>
    <w:pPr>
      <w:tabs>
        <w:tab w:val="center" w:pos="4320"/>
        <w:tab w:val="right" w:pos="8640"/>
      </w:tabs>
      <w:jc w:val="right"/>
    </w:pPr>
    <w:rPr>
      <w:color w:val="666666" w:themeColor="background2"/>
      <w:sz w:val="20"/>
      <w:szCs w:val="20"/>
    </w:rPr>
  </w:style>
  <w:style w:type="character" w:customStyle="1" w:styleId="HeaderChar">
    <w:name w:val="Header Char"/>
    <w:basedOn w:val="DefaultParagraphFont"/>
    <w:link w:val="Header"/>
    <w:uiPriority w:val="99"/>
    <w:rsid w:val="001F47BF"/>
    <w:rPr>
      <w:rFonts w:ascii="Arial" w:hAnsi="Arial"/>
      <w:color w:val="666666" w:themeColor="background2"/>
      <w:sz w:val="20"/>
      <w:szCs w:val="20"/>
    </w:rPr>
  </w:style>
  <w:style w:type="paragraph" w:styleId="Footer">
    <w:name w:val="footer"/>
    <w:basedOn w:val="Normal"/>
    <w:link w:val="FooterChar"/>
    <w:uiPriority w:val="99"/>
    <w:unhideWhenUsed/>
    <w:rsid w:val="00B91EAA"/>
    <w:pPr>
      <w:tabs>
        <w:tab w:val="center" w:pos="4320"/>
        <w:tab w:val="right" w:pos="8640"/>
      </w:tabs>
      <w:jc w:val="right"/>
    </w:pPr>
    <w:rPr>
      <w:color w:val="666666" w:themeColor="background2"/>
      <w:sz w:val="20"/>
      <w:szCs w:val="20"/>
    </w:rPr>
  </w:style>
  <w:style w:type="character" w:customStyle="1" w:styleId="FooterChar">
    <w:name w:val="Footer Char"/>
    <w:basedOn w:val="DefaultParagraphFont"/>
    <w:link w:val="Footer"/>
    <w:uiPriority w:val="99"/>
    <w:rsid w:val="00B91EAA"/>
    <w:rPr>
      <w:rFonts w:ascii="Arial" w:hAnsi="Arial"/>
      <w:color w:val="666666" w:themeColor="background2"/>
      <w:sz w:val="20"/>
      <w:szCs w:val="20"/>
    </w:rPr>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333333"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autoRedefine/>
    <w:uiPriority w:val="10"/>
    <w:qFormat/>
    <w:rsid w:val="001F47BF"/>
    <w:pPr>
      <w:keepNext/>
      <w:keepLines/>
      <w:pBdr>
        <w:bottom w:val="single" w:sz="18" w:space="1" w:color="D6D6D6" w:themeColor="text1" w:themeTint="33"/>
      </w:pBdr>
      <w:suppressAutoHyphens/>
      <w:spacing w:before="840" w:after="480"/>
      <w:contextualSpacing/>
    </w:pPr>
    <w:rPr>
      <w:rFonts w:eastAsia="MS PGothic" w:cstheme="minorHAnsi"/>
      <w:bCs/>
      <w:spacing w:val="-5"/>
      <w:position w:val="8"/>
      <w:sz w:val="32"/>
      <w:szCs w:val="32"/>
    </w:rPr>
  </w:style>
  <w:style w:type="character" w:customStyle="1" w:styleId="TitleChar">
    <w:name w:val="Title Char"/>
    <w:aliases w:val="Section Title Char"/>
    <w:basedOn w:val="DefaultParagraphFont"/>
    <w:link w:val="Title"/>
    <w:uiPriority w:val="10"/>
    <w:rsid w:val="001F47BF"/>
    <w:rPr>
      <w:rFonts w:eastAsia="MS PGothic" w:cstheme="minorHAnsi"/>
      <w:bCs/>
      <w:color w:val="333333" w:themeColor="text1"/>
      <w:spacing w:val="-5"/>
      <w:position w:val="8"/>
      <w:sz w:val="32"/>
      <w:szCs w:val="32"/>
    </w:rPr>
  </w:style>
  <w:style w:type="character" w:styleId="SubtleEmphasis">
    <w:name w:val="Subtle Emphasis"/>
    <w:basedOn w:val="DefaultParagraphFont"/>
    <w:uiPriority w:val="19"/>
    <w:rsid w:val="004D09C4"/>
    <w:rPr>
      <w:i/>
      <w:iCs/>
      <w:color w:val="999999" w:themeColor="text1" w:themeTint="7F"/>
    </w:rPr>
  </w:style>
  <w:style w:type="character" w:customStyle="1" w:styleId="Heading1Char">
    <w:name w:val="Heading 1 Char"/>
    <w:basedOn w:val="DefaultParagraphFont"/>
    <w:link w:val="Heading1"/>
    <w:uiPriority w:val="9"/>
    <w:rsid w:val="0091460D"/>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91460D"/>
    <w:rPr>
      <w:rFonts w:eastAsia="MS PGothic" w:cstheme="minorHAnsi"/>
      <w:bCs/>
      <w:color w:val="666666" w:themeColor="background2"/>
      <w:sz w:val="40"/>
      <w:szCs w:val="40"/>
    </w:rPr>
  </w:style>
  <w:style w:type="character" w:customStyle="1" w:styleId="Heading3Char">
    <w:name w:val="Heading 3 Char"/>
    <w:basedOn w:val="DefaultParagraphFont"/>
    <w:link w:val="Heading3"/>
    <w:uiPriority w:val="9"/>
    <w:rsid w:val="001F47BF"/>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1F47BF"/>
    <w:rPr>
      <w:rFonts w:cs="Arial"/>
      <w:iCs/>
      <w:color w:val="333333" w:themeColor="text1"/>
      <w:sz w:val="28"/>
      <w:szCs w:val="28"/>
    </w:rPr>
  </w:style>
  <w:style w:type="character" w:customStyle="1" w:styleId="Heading5Char">
    <w:name w:val="Heading 5 Char"/>
    <w:basedOn w:val="DefaultParagraphFont"/>
    <w:link w:val="Heading5"/>
    <w:uiPriority w:val="9"/>
    <w:rsid w:val="001F47BF"/>
    <w:rPr>
      <w:rFonts w:eastAsiaTheme="majorEastAsia" w:cstheme="minorHAnsi"/>
      <w:b/>
      <w:bCs/>
      <w:color w:val="333333"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333333" w:themeColor="text1"/>
      <w:sz w:val="22"/>
      <w:szCs w:val="22"/>
    </w:rPr>
  </w:style>
  <w:style w:type="paragraph" w:customStyle="1" w:styleId="DocumentTitle">
    <w:name w:val="Document Title"/>
    <w:basedOn w:val="Title"/>
    <w:autoRedefine/>
    <w:qFormat/>
    <w:rsid w:val="002E25EB"/>
    <w:pPr>
      <w:pBdr>
        <w:bottom w:val="none" w:sz="0" w:space="0" w:color="auto"/>
      </w:pBdr>
      <w:spacing w:before="0" w:after="0" w:line="216" w:lineRule="auto"/>
    </w:pPr>
    <w:rPr>
      <w:b/>
      <w:color w:val="BA0000" w:themeColor="text2"/>
      <w:spacing w:val="0"/>
      <w:sz w:val="72"/>
      <w:szCs w:val="72"/>
    </w:rPr>
  </w:style>
  <w:style w:type="table" w:styleId="TableGrid">
    <w:name w:val="Table Grid"/>
    <w:basedOn w:val="TableNormal"/>
    <w:uiPriority w:val="3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Shading-Accent6">
    <w:name w:val="Light Shading Accent 6"/>
    <w:basedOn w:val="TableNormal"/>
    <w:uiPriority w:val="60"/>
    <w:rsid w:val="007B2B78"/>
    <w:rPr>
      <w:color w:val="AF4821" w:themeColor="accent6" w:themeShade="BF"/>
    </w:rPr>
    <w:tblPr>
      <w:tblStyleRowBandSize w:val="1"/>
      <w:tblStyleColBandSize w:val="1"/>
      <w:tblBorders>
        <w:top w:val="single" w:sz="8" w:space="0" w:color="DA693E" w:themeColor="accent6"/>
        <w:bottom w:val="single" w:sz="8" w:space="0" w:color="DA693E" w:themeColor="accent6"/>
      </w:tblBorders>
    </w:tblPr>
    <w:tblStylePr w:type="fir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la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9CF" w:themeFill="accent6" w:themeFillTint="3F"/>
      </w:tcPr>
    </w:tblStylePr>
    <w:tblStylePr w:type="band1Horz">
      <w:tblPr/>
      <w:tcPr>
        <w:tcBorders>
          <w:left w:val="nil"/>
          <w:right w:val="nil"/>
          <w:insideH w:val="nil"/>
          <w:insideV w:val="nil"/>
        </w:tcBorders>
        <w:shd w:val="clear" w:color="auto" w:fill="F5D9C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82C" w:themeColor="accent2"/>
        <w:left w:val="single" w:sz="8" w:space="0" w:color="73782C" w:themeColor="accent2"/>
        <w:bottom w:val="single" w:sz="8" w:space="0" w:color="73782C" w:themeColor="accent2"/>
        <w:right w:val="single" w:sz="8" w:space="0" w:color="73782C" w:themeColor="accent2"/>
      </w:tblBorders>
    </w:tblPr>
    <w:tblStylePr w:type="firstRow">
      <w:pPr>
        <w:spacing w:before="0" w:after="0" w:line="240" w:lineRule="auto"/>
      </w:pPr>
      <w:rPr>
        <w:b/>
        <w:bCs/>
        <w:color w:val="FFFFFF" w:themeColor="background1"/>
      </w:rPr>
      <w:tblPr/>
      <w:tcPr>
        <w:shd w:val="clear" w:color="auto" w:fill="73782C" w:themeFill="accent2"/>
      </w:tcPr>
    </w:tblStylePr>
    <w:tblStylePr w:type="lastRow">
      <w:pPr>
        <w:spacing w:before="0" w:after="0" w:line="240" w:lineRule="auto"/>
      </w:pPr>
      <w:rPr>
        <w:b/>
        <w:bCs/>
      </w:rPr>
      <w:tblPr/>
      <w:tcPr>
        <w:tcBorders>
          <w:top w:val="double" w:sz="6" w:space="0" w:color="73782C" w:themeColor="accent2"/>
          <w:left w:val="single" w:sz="8" w:space="0" w:color="73782C" w:themeColor="accent2"/>
          <w:bottom w:val="single" w:sz="8" w:space="0" w:color="73782C" w:themeColor="accent2"/>
          <w:right w:val="single" w:sz="8" w:space="0" w:color="73782C" w:themeColor="accent2"/>
        </w:tcBorders>
      </w:tcPr>
    </w:tblStylePr>
    <w:tblStylePr w:type="firstCol">
      <w:rPr>
        <w:b/>
        <w:bCs/>
      </w:rPr>
    </w:tblStylePr>
    <w:tblStylePr w:type="lastCol">
      <w:rPr>
        <w:b/>
        <w:bCs/>
      </w:rPr>
    </w:tblStylePr>
    <w:tblStylePr w:type="band1Vert">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tblStylePr w:type="band1Horz">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DA693E" w:themeColor="accent6"/>
        <w:left w:val="single" w:sz="8" w:space="0" w:color="DA693E" w:themeColor="accent6"/>
        <w:bottom w:val="single" w:sz="8" w:space="0" w:color="DA693E" w:themeColor="accent6"/>
        <w:right w:val="single" w:sz="8" w:space="0" w:color="DA693E" w:themeColor="accent6"/>
      </w:tblBorders>
    </w:tblPr>
    <w:tblStylePr w:type="firstRow">
      <w:pPr>
        <w:spacing w:before="0" w:after="0" w:line="240" w:lineRule="auto"/>
      </w:pPr>
      <w:rPr>
        <w:b/>
        <w:bCs/>
        <w:color w:val="FFFFFF" w:themeColor="background1"/>
      </w:rPr>
      <w:tblPr/>
      <w:tcPr>
        <w:shd w:val="clear" w:color="auto" w:fill="DA693E" w:themeFill="accent6"/>
      </w:tcPr>
    </w:tblStylePr>
    <w:tblStylePr w:type="lastRow">
      <w:pPr>
        <w:spacing w:before="0" w:after="0" w:line="240" w:lineRule="auto"/>
      </w:pPr>
      <w:rPr>
        <w:b/>
        <w:bCs/>
      </w:rPr>
      <w:tblPr/>
      <w:tcPr>
        <w:tcBorders>
          <w:top w:val="double" w:sz="6" w:space="0" w:color="DA693E" w:themeColor="accent6"/>
          <w:left w:val="single" w:sz="8" w:space="0" w:color="DA693E" w:themeColor="accent6"/>
          <w:bottom w:val="single" w:sz="8" w:space="0" w:color="DA693E" w:themeColor="accent6"/>
          <w:right w:val="single" w:sz="8" w:space="0" w:color="DA693E" w:themeColor="accent6"/>
        </w:tcBorders>
      </w:tcPr>
    </w:tblStylePr>
    <w:tblStylePr w:type="firstCol">
      <w:rPr>
        <w:b/>
        <w:bCs/>
      </w:rPr>
    </w:tblStylePr>
    <w:tblStylePr w:type="lastCol">
      <w:rPr>
        <w:b/>
        <w:bCs/>
      </w:rPr>
    </w:tblStylePr>
    <w:tblStylePr w:type="band1Vert">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tblStylePr w:type="band1Horz">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style>
  <w:style w:type="table" w:styleId="LightShading">
    <w:name w:val="Light Shading"/>
    <w:basedOn w:val="TableNormal"/>
    <w:uiPriority w:val="60"/>
    <w:rsid w:val="007B2B78"/>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paragraph" w:styleId="BlockText">
    <w:name w:val="Block Text"/>
    <w:basedOn w:val="Normal"/>
    <w:uiPriority w:val="99"/>
    <w:unhideWhenUsed/>
    <w:rsid w:val="001F47BF"/>
    <w:pPr>
      <w:pBdr>
        <w:top w:val="single" w:sz="2" w:space="10" w:color="BFBFBF" w:themeColor="background1" w:themeShade="BF"/>
        <w:left w:val="single" w:sz="2" w:space="10" w:color="BFBFBF" w:themeColor="background1" w:themeShade="BF"/>
        <w:bottom w:val="single" w:sz="2" w:space="10" w:color="BFBFBF" w:themeColor="background1" w:themeShade="BF"/>
        <w:right w:val="single" w:sz="2" w:space="10" w:color="BFBFBF" w:themeColor="background1" w:themeShade="BF"/>
      </w:pBdr>
      <w:ind w:left="1152" w:right="1152"/>
    </w:pPr>
    <w:rPr>
      <w:i/>
      <w:iCs/>
    </w:rPr>
  </w:style>
  <w:style w:type="table" w:styleId="ColorfulGrid">
    <w:name w:val="Colorful Grid"/>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6">
    <w:name w:val="Colorful Grid Accent 6"/>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F7E0D8" w:themeFill="accent6" w:themeFillTint="33"/>
    </w:tcPr>
    <w:tblStylePr w:type="firstRow">
      <w:rPr>
        <w:b/>
        <w:bCs/>
      </w:rPr>
      <w:tblPr/>
      <w:tcPr>
        <w:shd w:val="clear" w:color="auto" w:fill="F0C2B1" w:themeFill="accent6" w:themeFillTint="66"/>
      </w:tcPr>
    </w:tblStylePr>
    <w:tblStylePr w:type="lastRow">
      <w:rPr>
        <w:b/>
        <w:bCs/>
        <w:color w:val="333333" w:themeColor="text1"/>
      </w:rPr>
      <w:tblPr/>
      <w:tcPr>
        <w:shd w:val="clear" w:color="auto" w:fill="F0C2B1" w:themeFill="accent6" w:themeFillTint="66"/>
      </w:tcPr>
    </w:tblStylePr>
    <w:tblStylePr w:type="firstCol">
      <w:rPr>
        <w:color w:val="FFFFFF" w:themeColor="background1"/>
      </w:rPr>
      <w:tblPr/>
      <w:tcPr>
        <w:shd w:val="clear" w:color="auto" w:fill="AF4821" w:themeFill="accent6" w:themeFillShade="BF"/>
      </w:tcPr>
    </w:tblStylePr>
    <w:tblStylePr w:type="lastCol">
      <w:rPr>
        <w:color w:val="FFFFFF" w:themeColor="background1"/>
      </w:rPr>
      <w:tblPr/>
      <w:tcPr>
        <w:shd w:val="clear" w:color="auto" w:fill="AF4821" w:themeFill="accent6" w:themeFillShade="BF"/>
      </w:tcPr>
    </w:tblStylePr>
    <w:tblStylePr w:type="band1Vert">
      <w:tblPr/>
      <w:tcPr>
        <w:shd w:val="clear" w:color="auto" w:fill="ECB49E" w:themeFill="accent6" w:themeFillTint="7F"/>
      </w:tcPr>
    </w:tblStylePr>
    <w:tblStylePr w:type="band1Horz">
      <w:tblPr/>
      <w:tcPr>
        <w:shd w:val="clear" w:color="auto" w:fill="ECB49E"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pPr>
    <w:rPr>
      <w:rFonts w:eastAsiaTheme="majorEastAsia" w:cstheme="majorBidi"/>
      <w:bCs/>
    </w:rPr>
  </w:style>
  <w:style w:type="paragraph" w:styleId="ListBullet">
    <w:name w:val="List Bullet"/>
    <w:basedOn w:val="Normal"/>
    <w:uiPriority w:val="99"/>
    <w:unhideWhenUsed/>
    <w:qFormat/>
    <w:rsid w:val="00F82CCF"/>
    <w:pPr>
      <w:numPr>
        <w:numId w:val="3"/>
      </w:numPr>
      <w:spacing w:after="120"/>
    </w:pPr>
  </w:style>
  <w:style w:type="numbering" w:customStyle="1" w:styleId="BulletedList">
    <w:name w:val="Bulleted List"/>
    <w:basedOn w:val="NoList"/>
    <w:uiPriority w:val="99"/>
    <w:rsid w:val="001361C9"/>
    <w:pPr>
      <w:numPr>
        <w:numId w:val="2"/>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6EBBAB" w:themeFill="accent4"/>
        <w:vAlign w:val="bottom"/>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insideH w:val="single" w:sz="8" w:space="0" w:color="BEC841" w:themeColor="accent5"/>
        <w:insideV w:val="single" w:sz="8" w:space="0" w:color="BEC8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18" w:space="0" w:color="BEC841" w:themeColor="accent5"/>
          <w:right w:val="single" w:sz="8" w:space="0" w:color="BEC841" w:themeColor="accent5"/>
          <w:insideH w:val="nil"/>
          <w:insideV w:val="single" w:sz="8" w:space="0" w:color="BEC8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C841" w:themeColor="accent5"/>
          <w:left w:val="single" w:sz="8" w:space="0" w:color="BEC841" w:themeColor="accent5"/>
          <w:bottom w:val="single" w:sz="8" w:space="0" w:color="BEC841" w:themeColor="accent5"/>
          <w:right w:val="single" w:sz="8" w:space="0" w:color="BEC841" w:themeColor="accent5"/>
          <w:insideH w:val="nil"/>
          <w:insideV w:val="single" w:sz="8" w:space="0" w:color="BEC8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tcPr>
    </w:tblStylePr>
    <w:tblStylePr w:type="band1Vert">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shd w:val="clear" w:color="auto" w:fill="EEF1CF" w:themeFill="accent5" w:themeFillTint="3F"/>
      </w:tcPr>
    </w:tblStylePr>
    <w:tblStylePr w:type="band1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shd w:val="clear" w:color="auto" w:fill="EEF1CF" w:themeFill="accent5" w:themeFillTint="3F"/>
      </w:tcPr>
    </w:tblStylePr>
    <w:tblStylePr w:type="band2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C8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C841" w:themeFill="accent5"/>
      </w:tcPr>
    </w:tblStylePr>
    <w:tblStylePr w:type="lastCol">
      <w:rPr>
        <w:b/>
        <w:bCs/>
        <w:color w:val="FFFFFF" w:themeColor="background1"/>
      </w:rPr>
      <w:tblPr/>
      <w:tcPr>
        <w:tcBorders>
          <w:left w:val="nil"/>
          <w:right w:val="nil"/>
          <w:insideH w:val="nil"/>
          <w:insideV w:val="nil"/>
        </w:tcBorders>
        <w:shd w:val="clear" w:color="auto" w:fill="BEC84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333333" w:themeColor="text1"/>
    </w:rPr>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tblBorders>
    </w:tblPr>
    <w:tblStylePr w:type="firstRow">
      <w:rPr>
        <w:rFonts w:ascii="Arial" w:hAnsi="Arial"/>
        <w:b/>
        <w:i w:val="0"/>
        <w:color w:val="auto"/>
        <w:sz w:val="24"/>
        <w:szCs w:val="24"/>
      </w:rPr>
      <w:tblPr/>
      <w:tcPr>
        <w:tcBorders>
          <w:top w:val="nil"/>
          <w:left w:val="nil"/>
          <w:bottom w:val="single" w:sz="24" w:space="0" w:color="BEC841" w:themeColor="accent5"/>
          <w:right w:val="nil"/>
          <w:insideH w:val="nil"/>
          <w:insideV w:val="nil"/>
        </w:tcBorders>
        <w:shd w:val="clear" w:color="auto" w:fill="FFFFFF" w:themeFill="background1"/>
      </w:tcPr>
    </w:tblStylePr>
    <w:tblStylePr w:type="lastRow">
      <w:tblPr/>
      <w:tcPr>
        <w:tcBorders>
          <w:top w:val="single" w:sz="8" w:space="0" w:color="BEC841" w:themeColor="accent5"/>
          <w:left w:val="nil"/>
          <w:bottom w:val="nil"/>
          <w:right w:val="nil"/>
          <w:insideH w:val="nil"/>
          <w:insideV w:val="nil"/>
        </w:tcBorders>
        <w:shd w:val="clear" w:color="auto" w:fill="FFFFFF" w:themeFill="background1"/>
      </w:tcPr>
    </w:tblStylePr>
    <w:tblStylePr w:type="firstCol">
      <w:rPr>
        <w:rFonts w:ascii="Arial" w:hAnsi="Arial"/>
        <w:b/>
        <w:i w:val="0"/>
        <w:sz w:val="24"/>
      </w:rPr>
      <w:tblPr/>
      <w:tcPr>
        <w:tcBorders>
          <w:top w:val="nil"/>
          <w:left w:val="nil"/>
          <w:bottom w:val="nil"/>
          <w:right w:val="single" w:sz="8" w:space="0" w:color="BEC841" w:themeColor="accent5"/>
          <w:insideH w:val="nil"/>
          <w:insideV w:val="nil"/>
        </w:tcBorders>
        <w:shd w:val="clear" w:color="auto" w:fill="FFFFFF" w:themeFill="background1"/>
      </w:tcPr>
    </w:tblStylePr>
    <w:tblStylePr w:type="lastCol">
      <w:tblPr/>
      <w:tcPr>
        <w:tcBorders>
          <w:top w:val="nil"/>
          <w:left w:val="single" w:sz="8" w:space="0" w:color="BEC84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1CF" w:themeFill="accent5" w:themeFillTint="3F"/>
      </w:tcPr>
    </w:tblStylePr>
    <w:tblStylePr w:type="band1Horz">
      <w:tblPr/>
      <w:tcPr>
        <w:tcBorders>
          <w:top w:val="nil"/>
          <w:bottom w:val="nil"/>
          <w:insideH w:val="nil"/>
          <w:insideV w:val="nil"/>
        </w:tcBorders>
        <w:shd w:val="clear" w:color="auto" w:fill="EEF1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Hashtag"/>
    <w:uiPriority w:val="99"/>
    <w:unhideWhenUsed/>
    <w:qFormat/>
    <w:rsid w:val="001F47BF"/>
    <w:rPr>
      <w:color w:val="BA0000" w:themeColor="text2"/>
      <w:u w:val="single"/>
    </w:rPr>
  </w:style>
  <w:style w:type="character" w:styleId="FollowedHyperlink">
    <w:name w:val="FollowedHyperlink"/>
    <w:basedOn w:val="DefaultParagraphFont"/>
    <w:uiPriority w:val="99"/>
    <w:unhideWhenUsed/>
    <w:rsid w:val="001F47BF"/>
    <w:rPr>
      <w:color w:val="BA0000" w:themeColor="text2"/>
      <w:u w:val="single"/>
    </w:rPr>
  </w:style>
  <w:style w:type="paragraph" w:customStyle="1" w:styleId="TextBoxflowchartshape">
    <w:name w:val="Text Box (flow chart shape)"/>
    <w:basedOn w:val="Normal"/>
    <w:qFormat/>
    <w:rsid w:val="001F47BF"/>
    <w:pPr>
      <w:spacing w:after="120"/>
      <w:jc w:val="center"/>
    </w:pPr>
    <w:rPr>
      <w:b/>
      <w:bCs/>
      <w:color w:val="FFFFFF" w:themeColor="background1"/>
      <w:sz w:val="20"/>
      <w:szCs w:val="20"/>
    </w:rPr>
  </w:style>
  <w:style w:type="paragraph" w:styleId="ListBullet3">
    <w:name w:val="List Bullet 3"/>
    <w:basedOn w:val="ListBullet2"/>
    <w:uiPriority w:val="99"/>
    <w:unhideWhenUsed/>
    <w:rsid w:val="001F47BF"/>
    <w:pPr>
      <w:numPr>
        <w:ilvl w:val="2"/>
      </w:numPr>
      <w:ind w:left="1440"/>
    </w:p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1F47BF"/>
    <w:pPr>
      <w:spacing w:after="0"/>
      <w:outlineLvl w:val="9"/>
    </w:pPr>
    <w:rPr>
      <w:rFonts w:asciiTheme="majorHAnsi" w:eastAsiaTheme="majorEastAsia" w:hAnsiTheme="majorHAnsi" w:cstheme="majorBidi"/>
      <w:bCs/>
      <w:color w:val="BA0000" w:themeColor="text2"/>
      <w:sz w:val="28"/>
      <w:szCs w:val="28"/>
    </w:rPr>
  </w:style>
  <w:style w:type="paragraph" w:styleId="TOC1">
    <w:name w:val="toc 1"/>
    <w:basedOn w:val="Normal"/>
    <w:next w:val="Normal"/>
    <w:autoRedefine/>
    <w:uiPriority w:val="39"/>
    <w:unhideWhenUsed/>
    <w:rsid w:val="003910C5"/>
    <w:pPr>
      <w:spacing w:before="120"/>
    </w:pPr>
    <w:rPr>
      <w:rFonts w:cstheme="minorHAnsi"/>
      <w:b/>
      <w:bCs/>
      <w:i/>
      <w:iCs/>
    </w:rPr>
  </w:style>
  <w:style w:type="paragraph" w:styleId="TOC2">
    <w:name w:val="toc 2"/>
    <w:basedOn w:val="Normal"/>
    <w:next w:val="Normal"/>
    <w:autoRedefine/>
    <w:uiPriority w:val="39"/>
    <w:unhideWhenUsed/>
    <w:rsid w:val="003910C5"/>
    <w:pPr>
      <w:spacing w:before="120"/>
      <w:ind w:left="240"/>
    </w:pPr>
    <w:rPr>
      <w:rFonts w:cstheme="minorHAnsi"/>
      <w:b/>
      <w:bCs/>
      <w:sz w:val="22"/>
      <w:szCs w:val="22"/>
    </w:rPr>
  </w:style>
  <w:style w:type="paragraph" w:styleId="TOC3">
    <w:name w:val="toc 3"/>
    <w:basedOn w:val="Normal"/>
    <w:next w:val="Normal"/>
    <w:autoRedefine/>
    <w:uiPriority w:val="39"/>
    <w:unhideWhenUsed/>
    <w:rsid w:val="003910C5"/>
    <w:pPr>
      <w:ind w:left="480"/>
    </w:pPr>
    <w:rPr>
      <w:rFonts w:cstheme="minorHAnsi"/>
      <w:sz w:val="20"/>
      <w:szCs w:val="20"/>
    </w:rPr>
  </w:style>
  <w:style w:type="paragraph" w:styleId="TOC4">
    <w:name w:val="toc 4"/>
    <w:basedOn w:val="Normal"/>
    <w:next w:val="Normal"/>
    <w:autoRedefine/>
    <w:uiPriority w:val="39"/>
    <w:semiHidden/>
    <w:unhideWhenUsed/>
    <w:rsid w:val="003910C5"/>
    <w:pPr>
      <w:ind w:left="720"/>
    </w:pPr>
    <w:rPr>
      <w:rFonts w:cstheme="minorHAnsi"/>
      <w:sz w:val="20"/>
      <w:szCs w:val="20"/>
    </w:rPr>
  </w:style>
  <w:style w:type="paragraph" w:styleId="TOC5">
    <w:name w:val="toc 5"/>
    <w:basedOn w:val="Normal"/>
    <w:next w:val="Normal"/>
    <w:autoRedefine/>
    <w:uiPriority w:val="39"/>
    <w:semiHidden/>
    <w:unhideWhenUsed/>
    <w:rsid w:val="003910C5"/>
    <w:pPr>
      <w:ind w:left="960"/>
    </w:pPr>
    <w:rPr>
      <w:rFonts w:cstheme="minorHAnsi"/>
      <w:sz w:val="20"/>
      <w:szCs w:val="20"/>
    </w:rPr>
  </w:style>
  <w:style w:type="paragraph" w:styleId="TOC6">
    <w:name w:val="toc 6"/>
    <w:basedOn w:val="Normal"/>
    <w:next w:val="Normal"/>
    <w:autoRedefine/>
    <w:uiPriority w:val="39"/>
    <w:semiHidden/>
    <w:unhideWhenUsed/>
    <w:rsid w:val="003910C5"/>
    <w:pPr>
      <w:ind w:left="1200"/>
    </w:pPr>
    <w:rPr>
      <w:rFonts w:cstheme="minorHAnsi"/>
      <w:sz w:val="20"/>
      <w:szCs w:val="20"/>
    </w:rPr>
  </w:style>
  <w:style w:type="paragraph" w:styleId="TOC7">
    <w:name w:val="toc 7"/>
    <w:basedOn w:val="Normal"/>
    <w:next w:val="Normal"/>
    <w:autoRedefine/>
    <w:uiPriority w:val="39"/>
    <w:semiHidden/>
    <w:unhideWhenUsed/>
    <w:rsid w:val="003910C5"/>
    <w:pPr>
      <w:ind w:left="1440"/>
    </w:pPr>
    <w:rPr>
      <w:rFonts w:cstheme="minorHAnsi"/>
      <w:sz w:val="20"/>
      <w:szCs w:val="20"/>
    </w:rPr>
  </w:style>
  <w:style w:type="paragraph" w:styleId="TOC8">
    <w:name w:val="toc 8"/>
    <w:basedOn w:val="Normal"/>
    <w:next w:val="Normal"/>
    <w:autoRedefine/>
    <w:uiPriority w:val="39"/>
    <w:semiHidden/>
    <w:unhideWhenUsed/>
    <w:rsid w:val="003910C5"/>
    <w:pPr>
      <w:ind w:left="1680"/>
    </w:pPr>
    <w:rPr>
      <w:rFonts w:cstheme="minorHAnsi"/>
      <w:sz w:val="20"/>
      <w:szCs w:val="20"/>
    </w:rPr>
  </w:style>
  <w:style w:type="paragraph" w:styleId="TOC9">
    <w:name w:val="toc 9"/>
    <w:basedOn w:val="Normal"/>
    <w:next w:val="Normal"/>
    <w:autoRedefine/>
    <w:uiPriority w:val="39"/>
    <w:semiHidden/>
    <w:unhideWhenUsed/>
    <w:rsid w:val="003910C5"/>
    <w:pPr>
      <w:ind w:left="1920"/>
    </w:pPr>
    <w:rPr>
      <w:rFonts w:cstheme="minorHAnsi"/>
      <w:sz w:val="20"/>
      <w:szCs w:val="20"/>
    </w:rPr>
  </w:style>
  <w:style w:type="paragraph" w:styleId="NormalWeb">
    <w:name w:val="Normal (Web)"/>
    <w:basedOn w:val="Normal"/>
    <w:uiPriority w:val="99"/>
    <w:unhideWhenUsed/>
    <w:rsid w:val="00FE43AE"/>
    <w:pPr>
      <w:spacing w:before="100" w:beforeAutospacing="1" w:after="100" w:afterAutospacing="1"/>
    </w:pPr>
    <w:rPr>
      <w:rFonts w:ascii="Times" w:hAnsi="Times"/>
      <w:sz w:val="20"/>
      <w:szCs w:val="20"/>
    </w:rPr>
  </w:style>
  <w:style w:type="paragraph" w:styleId="Index4">
    <w:name w:val="index 4"/>
    <w:basedOn w:val="Normal"/>
    <w:next w:val="Normal"/>
    <w:autoRedefine/>
    <w:uiPriority w:val="99"/>
    <w:unhideWhenUsed/>
    <w:rsid w:val="0090065C"/>
    <w:pPr>
      <w:ind w:left="960" w:hanging="240"/>
    </w:pPr>
  </w:style>
  <w:style w:type="paragraph" w:customStyle="1" w:styleId="TableHeading">
    <w:name w:val="Table Heading"/>
    <w:basedOn w:val="Normal"/>
    <w:qFormat/>
    <w:rsid w:val="001F47BF"/>
    <w:pPr>
      <w:framePr w:hSpace="187" w:wrap="around" w:vAnchor="text" w:hAnchor="page" w:x="1192" w:y="61"/>
      <w:spacing w:before="120" w:after="120"/>
      <w:ind w:left="-108" w:right="-23" w:firstLine="180"/>
    </w:pPr>
    <w:rPr>
      <w:b/>
      <w:color w:val="FFFFFF" w:themeColor="background1"/>
      <w:sz w:val="20"/>
      <w:szCs w:val="20"/>
    </w:rPr>
  </w:style>
  <w:style w:type="paragraph" w:customStyle="1" w:styleId="DocumentSubtitle">
    <w:name w:val="Document Subtitle"/>
    <w:basedOn w:val="Normal"/>
    <w:qFormat/>
    <w:rsid w:val="001F47BF"/>
    <w:pPr>
      <w:spacing w:after="480"/>
    </w:pPr>
    <w:rPr>
      <w:sz w:val="32"/>
      <w:szCs w:val="32"/>
    </w:rPr>
  </w:style>
  <w:style w:type="paragraph" w:customStyle="1" w:styleId="Captionimage">
    <w:name w:val="Caption (image"/>
    <w:aliases w:val="table,chart)"/>
    <w:qFormat/>
    <w:rsid w:val="001F47BF"/>
    <w:pPr>
      <w:spacing w:before="480"/>
    </w:pPr>
    <w:rPr>
      <w:rFonts w:ascii="Arial" w:hAnsi="Arial"/>
      <w:color w:val="333333" w:themeColor="text1"/>
      <w:sz w:val="20"/>
      <w:szCs w:val="20"/>
    </w:rPr>
  </w:style>
  <w:style w:type="character" w:customStyle="1" w:styleId="Heading9Char">
    <w:name w:val="Heading 9 Char"/>
    <w:basedOn w:val="DefaultParagraphFont"/>
    <w:link w:val="Heading9"/>
    <w:uiPriority w:val="9"/>
    <w:rsid w:val="001B7A94"/>
    <w:rPr>
      <w:rFonts w:eastAsiaTheme="majorEastAsia" w:cstheme="minorHAnsi"/>
      <w:iCs/>
      <w:color w:val="525252"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525252"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BA0000" w:themeColor="text2"/>
      <w:sz w:val="22"/>
      <w:szCs w:val="22"/>
    </w:rPr>
  </w:style>
  <w:style w:type="character" w:styleId="Hashtag">
    <w:name w:val="Hashtag"/>
    <w:basedOn w:val="FollowedHyperlink"/>
    <w:uiPriority w:val="99"/>
    <w:unhideWhenUsed/>
    <w:rsid w:val="001F47BF"/>
    <w:rPr>
      <w:color w:val="BA0000" w:themeColor="text2"/>
      <w:u w:val="single"/>
    </w:rPr>
  </w:style>
  <w:style w:type="paragraph" w:styleId="ListBullet2">
    <w:name w:val="List Bullet 2"/>
    <w:basedOn w:val="ListBullet"/>
    <w:uiPriority w:val="99"/>
    <w:unhideWhenUsed/>
    <w:rsid w:val="001F47BF"/>
    <w:pPr>
      <w:numPr>
        <w:ilvl w:val="1"/>
        <w:numId w:val="4"/>
      </w:numPr>
      <w:ind w:left="1080"/>
    </w:pPr>
  </w:style>
  <w:style w:type="paragraph" w:styleId="ListBullet5">
    <w:name w:val="List Bullet 5"/>
    <w:basedOn w:val="ListBullet2"/>
    <w:uiPriority w:val="99"/>
    <w:unhideWhenUsed/>
    <w:rsid w:val="001F47BF"/>
    <w:pPr>
      <w:numPr>
        <w:ilvl w:val="4"/>
      </w:numPr>
      <w:ind w:left="2160"/>
    </w:pPr>
  </w:style>
  <w:style w:type="paragraph" w:styleId="ListBullet4">
    <w:name w:val="List Bullet 4"/>
    <w:basedOn w:val="ListBullet2"/>
    <w:uiPriority w:val="99"/>
    <w:unhideWhenUsed/>
    <w:rsid w:val="001F47BF"/>
    <w:pPr>
      <w:numPr>
        <w:ilvl w:val="3"/>
      </w:numPr>
      <w:ind w:left="1800"/>
    </w:pPr>
  </w:style>
  <w:style w:type="paragraph" w:styleId="ListNumber">
    <w:name w:val="List Number"/>
    <w:basedOn w:val="Normal"/>
    <w:uiPriority w:val="99"/>
    <w:unhideWhenUsed/>
    <w:rsid w:val="001E4FD1"/>
    <w:pPr>
      <w:numPr>
        <w:numId w:val="1"/>
      </w:numPr>
      <w:spacing w:after="120"/>
    </w:pPr>
  </w:style>
  <w:style w:type="paragraph" w:styleId="ListNumber2">
    <w:name w:val="List Number 2"/>
    <w:basedOn w:val="Normal"/>
    <w:uiPriority w:val="99"/>
    <w:unhideWhenUsed/>
    <w:rsid w:val="001E4FD1"/>
    <w:pPr>
      <w:numPr>
        <w:ilvl w:val="1"/>
        <w:numId w:val="1"/>
      </w:numPr>
      <w:spacing w:after="120"/>
      <w:ind w:left="1080"/>
    </w:pPr>
  </w:style>
  <w:style w:type="paragraph" w:styleId="ListNumber3">
    <w:name w:val="List Number 3"/>
    <w:basedOn w:val="Normal"/>
    <w:uiPriority w:val="99"/>
    <w:unhideWhenUsed/>
    <w:rsid w:val="001E4FD1"/>
    <w:pPr>
      <w:numPr>
        <w:ilvl w:val="2"/>
        <w:numId w:val="1"/>
      </w:numPr>
      <w:spacing w:after="120"/>
      <w:ind w:left="1440" w:hanging="360"/>
    </w:pPr>
  </w:style>
  <w:style w:type="paragraph" w:styleId="ListNumber4">
    <w:name w:val="List Number 4"/>
    <w:basedOn w:val="Normal"/>
    <w:uiPriority w:val="99"/>
    <w:unhideWhenUsed/>
    <w:rsid w:val="001E4FD1"/>
    <w:pPr>
      <w:numPr>
        <w:ilvl w:val="3"/>
        <w:numId w:val="1"/>
      </w:numPr>
      <w:spacing w:after="120"/>
      <w:ind w:left="1800"/>
    </w:pPr>
  </w:style>
  <w:style w:type="paragraph" w:styleId="ListNumber5">
    <w:name w:val="List Number 5"/>
    <w:basedOn w:val="ListNumber4"/>
    <w:uiPriority w:val="99"/>
    <w:unhideWhenUsed/>
    <w:rsid w:val="001F47BF"/>
    <w:pPr>
      <w:numPr>
        <w:ilvl w:val="4"/>
      </w:numPr>
      <w:ind w:left="2160"/>
    </w:pPr>
  </w:style>
  <w:style w:type="character" w:styleId="IntenseEmphasis">
    <w:name w:val="Intense Emphasis"/>
    <w:basedOn w:val="DefaultParagraphFont"/>
    <w:uiPriority w:val="21"/>
    <w:rsid w:val="001F47BF"/>
    <w:rPr>
      <w:b/>
      <w:bCs/>
      <w:i/>
      <w:iCs/>
      <w:color w:val="auto"/>
    </w:rPr>
  </w:style>
  <w:style w:type="paragraph" w:styleId="Quote">
    <w:name w:val="Quote"/>
    <w:basedOn w:val="Normal"/>
    <w:next w:val="Normal"/>
    <w:link w:val="QuoteChar"/>
    <w:uiPriority w:val="29"/>
    <w:rsid w:val="001F47BF"/>
    <w:pPr>
      <w:spacing w:before="200" w:after="160"/>
      <w:ind w:left="864" w:right="864"/>
      <w:jc w:val="center"/>
    </w:pPr>
    <w:rPr>
      <w:i/>
      <w:iCs/>
      <w:color w:val="666666" w:themeColor="text1" w:themeTint="BF"/>
    </w:rPr>
  </w:style>
  <w:style w:type="character" w:customStyle="1" w:styleId="QuoteChar">
    <w:name w:val="Quote Char"/>
    <w:basedOn w:val="DefaultParagraphFont"/>
    <w:link w:val="Quote"/>
    <w:uiPriority w:val="29"/>
    <w:rsid w:val="001F47BF"/>
    <w:rPr>
      <w:rFonts w:ascii="Arial" w:hAnsi="Arial"/>
      <w:i/>
      <w:iCs/>
      <w:color w:val="666666" w:themeColor="text1" w:themeTint="BF"/>
    </w:rPr>
  </w:style>
  <w:style w:type="paragraph" w:styleId="IntenseQuote">
    <w:name w:val="Intense Quote"/>
    <w:basedOn w:val="Normal"/>
    <w:next w:val="Normal"/>
    <w:link w:val="IntenseQuoteChar"/>
    <w:uiPriority w:val="30"/>
    <w:rsid w:val="001F47BF"/>
    <w:pPr>
      <w:pBdr>
        <w:top w:val="single" w:sz="4" w:space="10" w:color="BFBFBF" w:themeColor="background1" w:themeShade="BF"/>
        <w:bottom w:val="single" w:sz="4" w:space="10" w:color="BFBFBF" w:themeColor="background1" w:themeShade="BF"/>
      </w:pBdr>
      <w:spacing w:before="360" w:after="360"/>
      <w:ind w:left="864" w:right="864"/>
      <w:jc w:val="center"/>
    </w:pPr>
    <w:rPr>
      <w:b/>
      <w:bCs/>
      <w:i/>
      <w:iCs/>
    </w:rPr>
  </w:style>
  <w:style w:type="character" w:customStyle="1" w:styleId="IntenseQuoteChar">
    <w:name w:val="Intense Quote Char"/>
    <w:basedOn w:val="DefaultParagraphFont"/>
    <w:link w:val="IntenseQuote"/>
    <w:uiPriority w:val="30"/>
    <w:rsid w:val="001F47BF"/>
    <w:rPr>
      <w:rFonts w:ascii="Arial" w:hAnsi="Arial"/>
      <w:b/>
      <w:bCs/>
      <w:i/>
      <w:iCs/>
      <w:color w:val="333333" w:themeColor="text1"/>
    </w:rPr>
  </w:style>
  <w:style w:type="character" w:styleId="IntenseReference">
    <w:name w:val="Intense Reference"/>
    <w:basedOn w:val="SubtleReference"/>
    <w:uiPriority w:val="32"/>
    <w:rsid w:val="001F47BF"/>
    <w:rPr>
      <w:b/>
      <w:bCs/>
      <w:smallCaps/>
      <w:color w:val="7B7B7B" w:themeColor="text1" w:themeTint="A5"/>
    </w:rPr>
  </w:style>
  <w:style w:type="character" w:styleId="SubtleReference">
    <w:name w:val="Subtle Reference"/>
    <w:basedOn w:val="DefaultParagraphFont"/>
    <w:uiPriority w:val="31"/>
    <w:rsid w:val="001F47BF"/>
    <w:rPr>
      <w:smallCaps/>
      <w:color w:val="7B7B7B" w:themeColor="text1" w:themeTint="A5"/>
    </w:rPr>
  </w:style>
  <w:style w:type="character" w:styleId="BookTitle">
    <w:name w:val="Book Title"/>
    <w:basedOn w:val="DefaultParagraphFont"/>
    <w:uiPriority w:val="33"/>
    <w:rsid w:val="001F47BF"/>
    <w:rPr>
      <w:b/>
      <w:bCs/>
      <w:i/>
      <w:iCs/>
      <w:spacing w:val="5"/>
    </w:rPr>
  </w:style>
  <w:style w:type="character" w:styleId="Mention">
    <w:name w:val="Mention"/>
    <w:basedOn w:val="UnresolvedMention"/>
    <w:uiPriority w:val="99"/>
    <w:unhideWhenUsed/>
    <w:rsid w:val="001F47BF"/>
    <w:rPr>
      <w:color w:val="BA0000" w:themeColor="text2"/>
      <w:u w:val="single"/>
      <w:shd w:val="clear" w:color="auto" w:fill="E1DFDD"/>
    </w:rPr>
  </w:style>
  <w:style w:type="character" w:styleId="UnresolvedMention">
    <w:name w:val="Unresolved Mention"/>
    <w:basedOn w:val="DefaultParagraphFont"/>
    <w:uiPriority w:val="99"/>
    <w:unhideWhenUsed/>
    <w:rsid w:val="001F47BF"/>
    <w:rPr>
      <w:color w:val="605E5C"/>
      <w:u w:val="single"/>
      <w:shd w:val="clear" w:color="auto" w:fill="E1DFDD"/>
    </w:rPr>
  </w:style>
  <w:style w:type="paragraph" w:customStyle="1" w:styleId="TableFooter">
    <w:name w:val="Table Footer"/>
    <w:basedOn w:val="TableText"/>
    <w:autoRedefine/>
    <w:qFormat/>
    <w:rsid w:val="001F47BF"/>
    <w:pPr>
      <w:framePr w:wrap="around" w:x="1192" w:y="61"/>
      <w:spacing w:before="120" w:after="120"/>
      <w:ind w:right="-23"/>
    </w:pPr>
    <w:rPr>
      <w:color w:val="FFFFFF" w:themeColor="background1"/>
    </w:rPr>
  </w:style>
  <w:style w:type="character" w:styleId="SmartLink">
    <w:name w:val="Smart Link"/>
    <w:basedOn w:val="DefaultParagraphFont"/>
    <w:uiPriority w:val="99"/>
    <w:semiHidden/>
    <w:unhideWhenUsed/>
    <w:rsid w:val="001E4FD1"/>
    <w:rPr>
      <w:color w:val="BA0000" w:themeColor="text2"/>
      <w:u w:val="single"/>
      <w:shd w:val="clear" w:color="auto" w:fill="F3F2F1"/>
    </w:rPr>
  </w:style>
  <w:style w:type="paragraph" w:styleId="Caption">
    <w:name w:val="caption"/>
    <w:basedOn w:val="Normal"/>
    <w:next w:val="Normal"/>
    <w:uiPriority w:val="35"/>
    <w:semiHidden/>
    <w:unhideWhenUsed/>
    <w:qFormat/>
    <w:rsid w:val="001E4FD1"/>
    <w:pPr>
      <w:spacing w:after="200"/>
    </w:pPr>
    <w:rPr>
      <w:i/>
      <w:iCs/>
      <w:sz w:val="18"/>
      <w:szCs w:val="18"/>
    </w:rPr>
  </w:style>
  <w:style w:type="paragraph" w:styleId="ListParagraph">
    <w:name w:val="List Paragraph"/>
    <w:aliases w:val="List Numbered,Numbered List"/>
    <w:basedOn w:val="Normal"/>
    <w:uiPriority w:val="34"/>
    <w:qFormat/>
    <w:rsid w:val="00E53214"/>
    <w:pPr>
      <w:spacing w:after="120" w:line="300" w:lineRule="auto"/>
      <w:ind w:left="720" w:hanging="360"/>
    </w:pPr>
  </w:style>
  <w:style w:type="character" w:styleId="CommentReference">
    <w:name w:val="annotation reference"/>
    <w:basedOn w:val="DefaultParagraphFont"/>
    <w:uiPriority w:val="99"/>
    <w:semiHidden/>
    <w:unhideWhenUsed/>
    <w:rsid w:val="00E53214"/>
    <w:rPr>
      <w:sz w:val="18"/>
      <w:szCs w:val="18"/>
    </w:rPr>
  </w:style>
  <w:style w:type="paragraph" w:styleId="CommentText">
    <w:name w:val="annotation text"/>
    <w:basedOn w:val="Normal"/>
    <w:link w:val="CommentTextChar"/>
    <w:uiPriority w:val="99"/>
    <w:unhideWhenUsed/>
    <w:rsid w:val="00E53214"/>
  </w:style>
  <w:style w:type="character" w:customStyle="1" w:styleId="CommentTextChar">
    <w:name w:val="Comment Text Char"/>
    <w:basedOn w:val="DefaultParagraphFont"/>
    <w:link w:val="CommentText"/>
    <w:uiPriority w:val="99"/>
    <w:rsid w:val="00E53214"/>
    <w:rPr>
      <w:rFonts w:ascii="Arial" w:hAnsi="Arial"/>
      <w:color w:val="333333" w:themeColor="text1"/>
    </w:rPr>
  </w:style>
  <w:style w:type="paragraph" w:styleId="CommentSubject">
    <w:name w:val="annotation subject"/>
    <w:basedOn w:val="CommentText"/>
    <w:next w:val="CommentText"/>
    <w:link w:val="CommentSubjectChar"/>
    <w:uiPriority w:val="99"/>
    <w:semiHidden/>
    <w:unhideWhenUsed/>
    <w:rsid w:val="00E53214"/>
    <w:rPr>
      <w:b/>
      <w:bCs/>
      <w:sz w:val="20"/>
      <w:szCs w:val="20"/>
    </w:rPr>
  </w:style>
  <w:style w:type="character" w:customStyle="1" w:styleId="CommentSubjectChar">
    <w:name w:val="Comment Subject Char"/>
    <w:basedOn w:val="CommentTextChar"/>
    <w:link w:val="CommentSubject"/>
    <w:uiPriority w:val="99"/>
    <w:semiHidden/>
    <w:rsid w:val="00E53214"/>
    <w:rPr>
      <w:rFonts w:ascii="Arial" w:hAnsi="Arial"/>
      <w:b/>
      <w:bCs/>
      <w:color w:val="333333" w:themeColor="text1"/>
      <w:sz w:val="20"/>
      <w:szCs w:val="20"/>
    </w:rPr>
  </w:style>
  <w:style w:type="paragraph" w:styleId="Revision">
    <w:name w:val="Revision"/>
    <w:hidden/>
    <w:uiPriority w:val="99"/>
    <w:semiHidden/>
    <w:rsid w:val="00E53214"/>
    <w:rPr>
      <w:rFonts w:ascii="Arial" w:hAnsi="Arial"/>
      <w:color w:val="333333" w:themeColor="text1"/>
    </w:rPr>
  </w:style>
  <w:style w:type="character" w:customStyle="1" w:styleId="apple-converted-space">
    <w:name w:val="apple-converted-space"/>
    <w:basedOn w:val="DefaultParagraphFont"/>
    <w:rsid w:val="00E53214"/>
  </w:style>
  <w:style w:type="character" w:customStyle="1" w:styleId="note">
    <w:name w:val="note"/>
    <w:basedOn w:val="DefaultParagraphFont"/>
    <w:rsid w:val="00E53214"/>
  </w:style>
  <w:style w:type="paragraph" w:customStyle="1" w:styleId="TableData">
    <w:name w:val="Table Data"/>
    <w:basedOn w:val="Normal"/>
    <w:autoRedefine/>
    <w:rsid w:val="00681A01"/>
    <w:pPr>
      <w:spacing w:after="120"/>
    </w:pPr>
    <w:rPr>
      <w:rFonts w:ascii="Calibri" w:hAnsi="Calibri" w:cs="Arial"/>
      <w:b/>
      <w:szCs w:val="20"/>
    </w:rPr>
  </w:style>
  <w:style w:type="character" w:styleId="PageNumber">
    <w:name w:val="page number"/>
    <w:basedOn w:val="DefaultParagraphFont"/>
    <w:uiPriority w:val="99"/>
    <w:semiHidden/>
    <w:unhideWhenUsed/>
    <w:rsid w:val="00E53214"/>
  </w:style>
  <w:style w:type="table" w:styleId="PlainTable2">
    <w:name w:val="Plain Table 2"/>
    <w:basedOn w:val="TableNormal"/>
    <w:uiPriority w:val="42"/>
    <w:rsid w:val="00681A01"/>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paragraph" w:styleId="FootnoteText">
    <w:name w:val="footnote text"/>
    <w:basedOn w:val="Normal"/>
    <w:link w:val="FootnoteTextChar"/>
    <w:uiPriority w:val="99"/>
    <w:semiHidden/>
    <w:unhideWhenUsed/>
    <w:rsid w:val="002E25EB"/>
    <w:rPr>
      <w:sz w:val="20"/>
      <w:szCs w:val="20"/>
    </w:rPr>
  </w:style>
  <w:style w:type="character" w:customStyle="1" w:styleId="FootnoteTextChar">
    <w:name w:val="Footnote Text Char"/>
    <w:basedOn w:val="DefaultParagraphFont"/>
    <w:link w:val="FootnoteText"/>
    <w:uiPriority w:val="99"/>
    <w:semiHidden/>
    <w:rsid w:val="002E25EB"/>
    <w:rPr>
      <w:rFonts w:ascii="Arial" w:hAnsi="Arial"/>
      <w:color w:val="333333" w:themeColor="text1"/>
      <w:sz w:val="20"/>
      <w:szCs w:val="20"/>
    </w:rPr>
  </w:style>
  <w:style w:type="character" w:styleId="FootnoteReference">
    <w:name w:val="footnote reference"/>
    <w:basedOn w:val="DefaultParagraphFont"/>
    <w:uiPriority w:val="99"/>
    <w:semiHidden/>
    <w:unhideWhenUsed/>
    <w:rsid w:val="002E25EB"/>
    <w:rPr>
      <w:vertAlign w:val="superscript"/>
    </w:rPr>
  </w:style>
  <w:style w:type="character" w:customStyle="1" w:styleId="xauthor-3437019120">
    <w:name w:val="xauthor-3437019120"/>
    <w:basedOn w:val="DefaultParagraphFont"/>
    <w:rsid w:val="00502157"/>
  </w:style>
  <w:style w:type="character" w:customStyle="1" w:styleId="element-invisible">
    <w:name w:val="element-invisible"/>
    <w:basedOn w:val="DefaultParagraphFont"/>
    <w:rsid w:val="00006FB5"/>
  </w:style>
  <w:style w:type="paragraph" w:customStyle="1" w:styleId="Body1">
    <w:name w:val="Body 1"/>
    <w:rsid w:val="008D75F5"/>
    <w:pPr>
      <w:outlineLvl w:val="0"/>
    </w:pPr>
    <w:rPr>
      <w:rFonts w:ascii="Helvetica" w:eastAsia="Arial Unicode MS" w:hAnsi="Helvetica" w:cs="Times New Roman"/>
      <w:color w:val="000000"/>
      <w:szCs w:val="20"/>
      <w:u w:color="000000"/>
    </w:rPr>
  </w:style>
  <w:style w:type="character" w:customStyle="1" w:styleId="pull-right">
    <w:name w:val="pull-right"/>
    <w:basedOn w:val="DefaultParagraphFont"/>
    <w:rsid w:val="00244331"/>
  </w:style>
  <w:style w:type="paragraph" w:customStyle="1" w:styleId="c7">
    <w:name w:val="c7"/>
    <w:basedOn w:val="Normal"/>
    <w:rsid w:val="001901FA"/>
    <w:pPr>
      <w:spacing w:before="100" w:beforeAutospacing="1" w:after="100" w:afterAutospacing="1"/>
    </w:pPr>
  </w:style>
  <w:style w:type="character" w:customStyle="1" w:styleId="c4">
    <w:name w:val="c4"/>
    <w:basedOn w:val="DefaultParagraphFont"/>
    <w:rsid w:val="001901FA"/>
  </w:style>
  <w:style w:type="character" w:customStyle="1" w:styleId="c1">
    <w:name w:val="c1"/>
    <w:basedOn w:val="DefaultParagraphFont"/>
    <w:rsid w:val="001901FA"/>
  </w:style>
  <w:style w:type="character" w:customStyle="1" w:styleId="c9">
    <w:name w:val="c9"/>
    <w:basedOn w:val="DefaultParagraphFont"/>
    <w:rsid w:val="001901FA"/>
  </w:style>
  <w:style w:type="character" w:customStyle="1" w:styleId="c15">
    <w:name w:val="c15"/>
    <w:basedOn w:val="DefaultParagraphFont"/>
    <w:rsid w:val="0019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462">
      <w:bodyDiv w:val="1"/>
      <w:marLeft w:val="0"/>
      <w:marRight w:val="0"/>
      <w:marTop w:val="0"/>
      <w:marBottom w:val="0"/>
      <w:divBdr>
        <w:top w:val="none" w:sz="0" w:space="0" w:color="auto"/>
        <w:left w:val="none" w:sz="0" w:space="0" w:color="auto"/>
        <w:bottom w:val="none" w:sz="0" w:space="0" w:color="auto"/>
        <w:right w:val="none" w:sz="0" w:space="0" w:color="auto"/>
      </w:divBdr>
    </w:div>
    <w:div w:id="568465491">
      <w:bodyDiv w:val="1"/>
      <w:marLeft w:val="0"/>
      <w:marRight w:val="0"/>
      <w:marTop w:val="0"/>
      <w:marBottom w:val="0"/>
      <w:divBdr>
        <w:top w:val="none" w:sz="0" w:space="0" w:color="auto"/>
        <w:left w:val="none" w:sz="0" w:space="0" w:color="auto"/>
        <w:bottom w:val="none" w:sz="0" w:space="0" w:color="auto"/>
        <w:right w:val="none" w:sz="0" w:space="0" w:color="auto"/>
      </w:divBdr>
    </w:div>
    <w:div w:id="708410135">
      <w:bodyDiv w:val="1"/>
      <w:marLeft w:val="0"/>
      <w:marRight w:val="0"/>
      <w:marTop w:val="0"/>
      <w:marBottom w:val="0"/>
      <w:divBdr>
        <w:top w:val="none" w:sz="0" w:space="0" w:color="auto"/>
        <w:left w:val="none" w:sz="0" w:space="0" w:color="auto"/>
        <w:bottom w:val="none" w:sz="0" w:space="0" w:color="auto"/>
        <w:right w:val="none" w:sz="0" w:space="0" w:color="auto"/>
      </w:divBdr>
    </w:div>
    <w:div w:id="792216944">
      <w:bodyDiv w:val="1"/>
      <w:marLeft w:val="0"/>
      <w:marRight w:val="0"/>
      <w:marTop w:val="0"/>
      <w:marBottom w:val="0"/>
      <w:divBdr>
        <w:top w:val="none" w:sz="0" w:space="0" w:color="auto"/>
        <w:left w:val="none" w:sz="0" w:space="0" w:color="auto"/>
        <w:bottom w:val="none" w:sz="0" w:space="0" w:color="auto"/>
        <w:right w:val="none" w:sz="0" w:space="0" w:color="auto"/>
      </w:divBdr>
    </w:div>
    <w:div w:id="826557932">
      <w:bodyDiv w:val="1"/>
      <w:marLeft w:val="0"/>
      <w:marRight w:val="0"/>
      <w:marTop w:val="0"/>
      <w:marBottom w:val="0"/>
      <w:divBdr>
        <w:top w:val="none" w:sz="0" w:space="0" w:color="auto"/>
        <w:left w:val="none" w:sz="0" w:space="0" w:color="auto"/>
        <w:bottom w:val="none" w:sz="0" w:space="0" w:color="auto"/>
        <w:right w:val="none" w:sz="0" w:space="0" w:color="auto"/>
      </w:divBdr>
    </w:div>
    <w:div w:id="953681422">
      <w:bodyDiv w:val="1"/>
      <w:marLeft w:val="0"/>
      <w:marRight w:val="0"/>
      <w:marTop w:val="0"/>
      <w:marBottom w:val="0"/>
      <w:divBdr>
        <w:top w:val="none" w:sz="0" w:space="0" w:color="auto"/>
        <w:left w:val="none" w:sz="0" w:space="0" w:color="auto"/>
        <w:bottom w:val="none" w:sz="0" w:space="0" w:color="auto"/>
        <w:right w:val="none" w:sz="0" w:space="0" w:color="auto"/>
      </w:divBdr>
    </w:div>
    <w:div w:id="1000042931">
      <w:bodyDiv w:val="1"/>
      <w:marLeft w:val="0"/>
      <w:marRight w:val="0"/>
      <w:marTop w:val="0"/>
      <w:marBottom w:val="0"/>
      <w:divBdr>
        <w:top w:val="none" w:sz="0" w:space="0" w:color="auto"/>
        <w:left w:val="none" w:sz="0" w:space="0" w:color="auto"/>
        <w:bottom w:val="none" w:sz="0" w:space="0" w:color="auto"/>
        <w:right w:val="none" w:sz="0" w:space="0" w:color="auto"/>
      </w:divBdr>
    </w:div>
    <w:div w:id="1561868896">
      <w:bodyDiv w:val="1"/>
      <w:marLeft w:val="0"/>
      <w:marRight w:val="0"/>
      <w:marTop w:val="0"/>
      <w:marBottom w:val="0"/>
      <w:divBdr>
        <w:top w:val="none" w:sz="0" w:space="0" w:color="auto"/>
        <w:left w:val="none" w:sz="0" w:space="0" w:color="auto"/>
        <w:bottom w:val="none" w:sz="0" w:space="0" w:color="auto"/>
        <w:right w:val="none" w:sz="0" w:space="0" w:color="auto"/>
      </w:divBdr>
    </w:div>
    <w:div w:id="1749427675">
      <w:bodyDiv w:val="1"/>
      <w:marLeft w:val="0"/>
      <w:marRight w:val="0"/>
      <w:marTop w:val="0"/>
      <w:marBottom w:val="0"/>
      <w:divBdr>
        <w:top w:val="none" w:sz="0" w:space="0" w:color="auto"/>
        <w:left w:val="none" w:sz="0" w:space="0" w:color="auto"/>
        <w:bottom w:val="none" w:sz="0" w:space="0" w:color="auto"/>
        <w:right w:val="none" w:sz="0" w:space="0" w:color="auto"/>
      </w:divBdr>
    </w:div>
    <w:div w:id="197710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conduct.osu.edu/" TargetMode="External"/><Relationship Id="rId18" Type="http://schemas.openxmlformats.org/officeDocument/2006/relationships/hyperlink" Target="http://equity.osu.edu/" TargetMode="External"/><Relationship Id="rId26" Type="http://schemas.openxmlformats.org/officeDocument/2006/relationships/hyperlink" Target="tel:+6142923307" TargetMode="External"/><Relationship Id="rId3" Type="http://schemas.openxmlformats.org/officeDocument/2006/relationships/styles" Target="styles.xml"/><Relationship Id="rId21" Type="http://schemas.openxmlformats.org/officeDocument/2006/relationships/hyperlink" Target="tel:+614292576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tenberg.org/files/43/43-h/43-h.htm" TargetMode="External"/><Relationship Id="rId17" Type="http://schemas.openxmlformats.org/officeDocument/2006/relationships/hyperlink" Target="https://go.osu.edu/cardinal-rules" TargetMode="External"/><Relationship Id="rId25" Type="http://schemas.openxmlformats.org/officeDocument/2006/relationships/hyperlink" Target="https://slds.osu.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su.edu/ten-suggestions" TargetMode="External"/><Relationship Id="rId20" Type="http://schemas.openxmlformats.org/officeDocument/2006/relationships/hyperlink" Target="https://go.osu.edu/ccsondemand" TargetMode="External"/><Relationship Id="rId29" Type="http://schemas.openxmlformats.org/officeDocument/2006/relationships/hyperlink" Target="http://www.osu.edu/map/building.php?building=0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tenberg.org/files/43/43-h/43-h.htm" TargetMode="External"/><Relationship Id="rId24" Type="http://schemas.openxmlformats.org/officeDocument/2006/relationships/hyperlink" Target="https://go.osu.edu/wellnessap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su.edu/coam" TargetMode="External"/><Relationship Id="rId23" Type="http://schemas.openxmlformats.org/officeDocument/2006/relationships/hyperlink" Target="tel:+8002738255" TargetMode="External"/><Relationship Id="rId28" Type="http://schemas.openxmlformats.org/officeDocument/2006/relationships/hyperlink" Target="mailto:slds@osu.edu" TargetMode="External"/><Relationship Id="rId10" Type="http://schemas.openxmlformats.org/officeDocument/2006/relationships/hyperlink" Target="https://www.gutenberg.org/files/84/84-h/84-h.htm" TargetMode="External"/><Relationship Id="rId19" Type="http://schemas.openxmlformats.org/officeDocument/2006/relationships/hyperlink" Target="mailto:equity@osu.ed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utenberg.org/files/84/84-h/84-h.htm" TargetMode="External"/><Relationship Id="rId14" Type="http://schemas.openxmlformats.org/officeDocument/2006/relationships/hyperlink" Target="http://studentlife.osu.edu/csc/" TargetMode="External"/><Relationship Id="rId22" Type="http://schemas.openxmlformats.org/officeDocument/2006/relationships/hyperlink" Target="https://suicidepreventionlifeline.org/" TargetMode="External"/><Relationship Id="rId27" Type="http://schemas.openxmlformats.org/officeDocument/2006/relationships/hyperlink" Target="https://slds.osu.edu/"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gutenberg.org/files/84/84-h/84-h.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1636-AA69-8946-B34E-42F65867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4127</Words>
  <Characters>23530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[Title of Course] Syllabus [Term]</vt:lpstr>
    </vt:vector>
  </TitlesOfParts>
  <Manager/>
  <Company/>
  <LinksUpToDate>false</LinksUpToDate>
  <CharactersWithSpaces>27602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Course] Syllabus [Term]</dc:title>
  <dc:subject>Requirements, policies, schedule and other information related to the course</dc:subject>
  <dc:creator>The Ohio State University</dc:creator>
  <cp:keywords/>
  <dc:description/>
  <cp:lastModifiedBy>Lowry, Debra</cp:lastModifiedBy>
  <cp:revision>2</cp:revision>
  <cp:lastPrinted>2013-09-12T14:14:00Z</cp:lastPrinted>
  <dcterms:created xsi:type="dcterms:W3CDTF">2021-09-02T15:44:00Z</dcterms:created>
  <dcterms:modified xsi:type="dcterms:W3CDTF">2021-09-02T15:44:00Z</dcterms:modified>
  <cp:category/>
</cp:coreProperties>
</file>